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05C" w:rsidRDefault="0000705C" w:rsidP="0000705C">
      <w:pPr>
        <w:pStyle w:val="AralkYok"/>
        <w:rPr>
          <w:rFonts w:ascii="Times New Roman" w:hAnsi="Times New Roman" w:cs="Times New Roman"/>
          <w:sz w:val="24"/>
          <w:szCs w:val="24"/>
        </w:rPr>
      </w:pPr>
    </w:p>
    <w:p w:rsidR="0000705C" w:rsidRDefault="002513FF" w:rsidP="0000705C">
      <w:pPr>
        <w:pStyle w:val="AralkYok"/>
        <w:rPr>
          <w:rFonts w:ascii="Times New Roman" w:hAnsi="Times New Roman" w:cs="Times New Roman"/>
          <w:sz w:val="24"/>
          <w:szCs w:val="24"/>
        </w:rPr>
      </w:pPr>
      <w:r w:rsidRPr="0000705C">
        <w:rPr>
          <w:rFonts w:ascii="Times New Roman" w:hAnsi="Times New Roman" w:cs="Times New Roman"/>
          <w:sz w:val="24"/>
          <w:szCs w:val="24"/>
        </w:rPr>
        <w:t>201</w:t>
      </w:r>
      <w:r w:rsidR="0000705C" w:rsidRPr="0000705C">
        <w:rPr>
          <w:rFonts w:ascii="Times New Roman" w:hAnsi="Times New Roman" w:cs="Times New Roman"/>
          <w:sz w:val="24"/>
          <w:szCs w:val="24"/>
        </w:rPr>
        <w:t>2 Dünya Ekonomik Görünüm Raporu’</w:t>
      </w:r>
      <w:r w:rsidRPr="0000705C">
        <w:rPr>
          <w:rFonts w:ascii="Times New Roman" w:hAnsi="Times New Roman" w:cs="Times New Roman"/>
          <w:sz w:val="24"/>
          <w:szCs w:val="24"/>
        </w:rPr>
        <w:t>na göre</w:t>
      </w:r>
      <w:r w:rsidR="0000705C">
        <w:rPr>
          <w:rFonts w:ascii="Times New Roman" w:hAnsi="Times New Roman" w:cs="Times New Roman"/>
          <w:sz w:val="24"/>
          <w:szCs w:val="24"/>
        </w:rPr>
        <w:t xml:space="preserve"> Türkiye </w:t>
      </w:r>
    </w:p>
    <w:p w:rsidR="0000705C" w:rsidRDefault="0000705C" w:rsidP="0000705C">
      <w:pPr>
        <w:pStyle w:val="AralkYok"/>
        <w:rPr>
          <w:rFonts w:ascii="Times New Roman" w:hAnsi="Times New Roman" w:cs="Times New Roman"/>
          <w:sz w:val="24"/>
          <w:szCs w:val="24"/>
        </w:rPr>
      </w:pPr>
    </w:p>
    <w:p w:rsidR="002513FF" w:rsidRPr="0000705C" w:rsidRDefault="0000705C" w:rsidP="0000705C">
      <w:pPr>
        <w:pStyle w:val="AralkYok"/>
        <w:rPr>
          <w:rFonts w:ascii="Times New Roman" w:hAnsi="Times New Roman" w:cs="Times New Roman"/>
          <w:sz w:val="24"/>
          <w:szCs w:val="24"/>
        </w:rPr>
      </w:pPr>
      <w:r>
        <w:rPr>
          <w:rFonts w:ascii="Times New Roman" w:hAnsi="Times New Roman" w:cs="Times New Roman"/>
          <w:sz w:val="24"/>
          <w:szCs w:val="24"/>
        </w:rPr>
        <w:t>SPOT:</w:t>
      </w:r>
      <w:r w:rsidRPr="0000705C">
        <w:rPr>
          <w:rFonts w:ascii="Times New Roman" w:hAnsi="Times New Roman" w:cs="Times New Roman"/>
          <w:sz w:val="24"/>
          <w:szCs w:val="24"/>
        </w:rPr>
        <w:t xml:space="preserve"> Dünya Ekonomik Görünüm Raporu’</w:t>
      </w:r>
      <w:r w:rsidR="00A0687B" w:rsidRPr="0000705C">
        <w:rPr>
          <w:rFonts w:ascii="Times New Roman" w:hAnsi="Times New Roman" w:cs="Times New Roman"/>
          <w:sz w:val="24"/>
          <w:szCs w:val="24"/>
        </w:rPr>
        <w:t xml:space="preserve">na </w:t>
      </w:r>
      <w:r w:rsidR="002513FF" w:rsidRPr="0000705C">
        <w:rPr>
          <w:rFonts w:ascii="Times New Roman" w:hAnsi="Times New Roman" w:cs="Times New Roman"/>
          <w:sz w:val="24"/>
          <w:szCs w:val="24"/>
        </w:rPr>
        <w:t xml:space="preserve">göre </w:t>
      </w:r>
      <w:r w:rsidR="00A0687B" w:rsidRPr="0000705C">
        <w:rPr>
          <w:rFonts w:ascii="Times New Roman" w:hAnsi="Times New Roman" w:cs="Times New Roman"/>
          <w:sz w:val="24"/>
          <w:szCs w:val="24"/>
        </w:rPr>
        <w:t xml:space="preserve">2011 </w:t>
      </w:r>
      <w:r w:rsidRPr="0000705C">
        <w:rPr>
          <w:rFonts w:ascii="Times New Roman" w:hAnsi="Times New Roman" w:cs="Times New Roman"/>
          <w:sz w:val="24"/>
          <w:szCs w:val="24"/>
        </w:rPr>
        <w:t>yılında yüzde 8,5 artan Türkiye’</w:t>
      </w:r>
      <w:r w:rsidR="00A0687B" w:rsidRPr="0000705C">
        <w:rPr>
          <w:rFonts w:ascii="Times New Roman" w:hAnsi="Times New Roman" w:cs="Times New Roman"/>
          <w:sz w:val="24"/>
          <w:szCs w:val="24"/>
        </w:rPr>
        <w:t>nin ekonomik büyümesi</w:t>
      </w:r>
      <w:r w:rsidRPr="0000705C">
        <w:rPr>
          <w:rFonts w:ascii="Times New Roman" w:hAnsi="Times New Roman" w:cs="Times New Roman"/>
          <w:sz w:val="24"/>
          <w:szCs w:val="24"/>
        </w:rPr>
        <w:t xml:space="preserve"> bu yıl yüzde 2,3, 2013’</w:t>
      </w:r>
      <w:r w:rsidR="002513FF" w:rsidRPr="0000705C">
        <w:rPr>
          <w:rFonts w:ascii="Times New Roman" w:hAnsi="Times New Roman" w:cs="Times New Roman"/>
          <w:sz w:val="24"/>
          <w:szCs w:val="24"/>
        </w:rPr>
        <w:t xml:space="preserve">de de yüzde 3,2 </w:t>
      </w:r>
      <w:r w:rsidR="00A0687B" w:rsidRPr="0000705C">
        <w:rPr>
          <w:rFonts w:ascii="Times New Roman" w:hAnsi="Times New Roman" w:cs="Times New Roman"/>
          <w:sz w:val="24"/>
          <w:szCs w:val="24"/>
        </w:rPr>
        <w:t xml:space="preserve">olarak bekleniyor. </w:t>
      </w:r>
      <w:r w:rsidR="00D70D06" w:rsidRPr="0000705C">
        <w:rPr>
          <w:rFonts w:ascii="Times New Roman" w:hAnsi="Times New Roman" w:cs="Times New Roman"/>
          <w:sz w:val="24"/>
          <w:szCs w:val="24"/>
        </w:rPr>
        <w:t xml:space="preserve">Enflasyonun </w:t>
      </w:r>
      <w:r w:rsidR="002513FF" w:rsidRPr="0000705C">
        <w:rPr>
          <w:rFonts w:ascii="Times New Roman" w:hAnsi="Times New Roman" w:cs="Times New Roman"/>
          <w:sz w:val="24"/>
          <w:szCs w:val="24"/>
        </w:rPr>
        <w:t>2012 yılında yüzde 10,6, 2013 yılında yüzde 7,1</w:t>
      </w:r>
      <w:r w:rsidR="00D70D06" w:rsidRPr="0000705C">
        <w:rPr>
          <w:rFonts w:ascii="Times New Roman" w:hAnsi="Times New Roman" w:cs="Times New Roman"/>
          <w:sz w:val="24"/>
          <w:szCs w:val="24"/>
        </w:rPr>
        <w:t>, c</w:t>
      </w:r>
      <w:r w:rsidRPr="0000705C">
        <w:rPr>
          <w:rFonts w:ascii="Times New Roman" w:hAnsi="Times New Roman" w:cs="Times New Roman"/>
          <w:sz w:val="24"/>
          <w:szCs w:val="24"/>
        </w:rPr>
        <w:t xml:space="preserve">ari işlemler </w:t>
      </w:r>
      <w:r w:rsidR="002513FF" w:rsidRPr="0000705C">
        <w:rPr>
          <w:rFonts w:ascii="Times New Roman" w:hAnsi="Times New Roman" w:cs="Times New Roman"/>
          <w:sz w:val="24"/>
          <w:szCs w:val="24"/>
        </w:rPr>
        <w:t xml:space="preserve">dengesinin </w:t>
      </w:r>
      <w:r w:rsidR="00A0687B" w:rsidRPr="0000705C">
        <w:rPr>
          <w:rFonts w:ascii="Times New Roman" w:hAnsi="Times New Roman" w:cs="Times New Roman"/>
          <w:sz w:val="24"/>
          <w:szCs w:val="24"/>
        </w:rPr>
        <w:t xml:space="preserve">milli gelire </w:t>
      </w:r>
      <w:r w:rsidR="002513FF" w:rsidRPr="0000705C">
        <w:rPr>
          <w:rFonts w:ascii="Times New Roman" w:hAnsi="Times New Roman" w:cs="Times New Roman"/>
          <w:sz w:val="24"/>
          <w:szCs w:val="24"/>
        </w:rPr>
        <w:t>oranı</w:t>
      </w:r>
      <w:r w:rsidR="00D70D06" w:rsidRPr="0000705C">
        <w:rPr>
          <w:rFonts w:ascii="Times New Roman" w:hAnsi="Times New Roman" w:cs="Times New Roman"/>
          <w:sz w:val="24"/>
          <w:szCs w:val="24"/>
        </w:rPr>
        <w:t xml:space="preserve">ysa </w:t>
      </w:r>
      <w:r w:rsidR="00A0687B" w:rsidRPr="0000705C">
        <w:rPr>
          <w:rFonts w:ascii="Times New Roman" w:hAnsi="Times New Roman" w:cs="Times New Roman"/>
          <w:sz w:val="24"/>
          <w:szCs w:val="24"/>
        </w:rPr>
        <w:t xml:space="preserve">geçen sene </w:t>
      </w:r>
      <w:r w:rsidR="002513FF" w:rsidRPr="0000705C">
        <w:rPr>
          <w:rFonts w:ascii="Times New Roman" w:hAnsi="Times New Roman" w:cs="Times New Roman"/>
          <w:sz w:val="24"/>
          <w:szCs w:val="24"/>
        </w:rPr>
        <w:t xml:space="preserve">yüzde </w:t>
      </w:r>
      <w:r w:rsidR="00A0687B" w:rsidRPr="0000705C">
        <w:rPr>
          <w:rFonts w:ascii="Times New Roman" w:hAnsi="Times New Roman" w:cs="Times New Roman"/>
          <w:sz w:val="24"/>
          <w:szCs w:val="24"/>
        </w:rPr>
        <w:t xml:space="preserve">10 iken, 2012'de yüzde 8,8, 2013 yılında yüzde </w:t>
      </w:r>
      <w:r w:rsidR="002513FF" w:rsidRPr="0000705C">
        <w:rPr>
          <w:rFonts w:ascii="Times New Roman" w:hAnsi="Times New Roman" w:cs="Times New Roman"/>
          <w:sz w:val="24"/>
          <w:szCs w:val="24"/>
        </w:rPr>
        <w:t>8,2 olması öngörülüyor.</w:t>
      </w:r>
      <w:r w:rsidR="00A0687B" w:rsidRPr="0000705C">
        <w:rPr>
          <w:rFonts w:ascii="Times New Roman" w:hAnsi="Times New Roman" w:cs="Times New Roman"/>
          <w:sz w:val="24"/>
          <w:szCs w:val="24"/>
        </w:rPr>
        <w:t xml:space="preserve"> </w:t>
      </w:r>
      <w:r w:rsidR="00D70D06" w:rsidRPr="0000705C">
        <w:rPr>
          <w:rFonts w:ascii="Times New Roman" w:hAnsi="Times New Roman" w:cs="Times New Roman"/>
          <w:sz w:val="24"/>
          <w:szCs w:val="24"/>
        </w:rPr>
        <w:t>G</w:t>
      </w:r>
      <w:r w:rsidR="002513FF" w:rsidRPr="0000705C">
        <w:rPr>
          <w:rFonts w:ascii="Times New Roman" w:hAnsi="Times New Roman" w:cs="Times New Roman"/>
          <w:sz w:val="24"/>
          <w:szCs w:val="24"/>
        </w:rPr>
        <w:t>eçen yıl yü</w:t>
      </w:r>
      <w:r w:rsidR="00A0687B" w:rsidRPr="0000705C">
        <w:rPr>
          <w:rFonts w:ascii="Times New Roman" w:hAnsi="Times New Roman" w:cs="Times New Roman"/>
          <w:sz w:val="24"/>
          <w:szCs w:val="24"/>
        </w:rPr>
        <w:t>zde 9,9 olan işsizl</w:t>
      </w:r>
      <w:r w:rsidR="00D70D06" w:rsidRPr="0000705C">
        <w:rPr>
          <w:rFonts w:ascii="Times New Roman" w:hAnsi="Times New Roman" w:cs="Times New Roman"/>
          <w:sz w:val="24"/>
          <w:szCs w:val="24"/>
        </w:rPr>
        <w:t>ik oranının</w:t>
      </w:r>
      <w:r w:rsidR="002513FF" w:rsidRPr="0000705C">
        <w:rPr>
          <w:rFonts w:ascii="Times New Roman" w:hAnsi="Times New Roman" w:cs="Times New Roman"/>
          <w:sz w:val="24"/>
          <w:szCs w:val="24"/>
        </w:rPr>
        <w:t xml:space="preserve"> bu yıl yüzde 10,3, 2013 yılında da yüzde 10,5 olması bekleniyor.</w:t>
      </w:r>
    </w:p>
    <w:p w:rsidR="0000705C" w:rsidRDefault="0000705C" w:rsidP="00923CB0">
      <w:pPr>
        <w:pStyle w:val="AralkYok"/>
        <w:rPr>
          <w:rFonts w:ascii="Times New Roman" w:hAnsi="Times New Roman" w:cs="Times New Roman"/>
          <w:sz w:val="24"/>
          <w:szCs w:val="24"/>
        </w:rPr>
      </w:pPr>
    </w:p>
    <w:p w:rsidR="0000705C" w:rsidRDefault="0000705C" w:rsidP="00923CB0">
      <w:pPr>
        <w:pStyle w:val="AralkYok"/>
        <w:rPr>
          <w:rFonts w:ascii="Times New Roman" w:hAnsi="Times New Roman" w:cs="Times New Roman"/>
          <w:sz w:val="24"/>
          <w:szCs w:val="24"/>
        </w:rPr>
      </w:pPr>
    </w:p>
    <w:p w:rsidR="00D70D06" w:rsidRPr="00923CB0" w:rsidRDefault="002513FF" w:rsidP="00923CB0">
      <w:pPr>
        <w:pStyle w:val="AralkYok"/>
        <w:rPr>
          <w:rFonts w:ascii="Times New Roman" w:hAnsi="Times New Roman" w:cs="Times New Roman"/>
          <w:sz w:val="24"/>
          <w:szCs w:val="24"/>
        </w:rPr>
      </w:pPr>
      <w:r w:rsidRPr="00923CB0">
        <w:rPr>
          <w:rFonts w:ascii="Times New Roman" w:hAnsi="Times New Roman" w:cs="Times New Roman"/>
          <w:sz w:val="24"/>
          <w:szCs w:val="24"/>
        </w:rPr>
        <w:t xml:space="preserve">2012 yılında dünyanın ve Türkiye’nin ekonomik durumuyla ilgili iki önemli rapor açıklandı. </w:t>
      </w:r>
      <w:r w:rsidR="00A0687B" w:rsidRPr="00923CB0">
        <w:rPr>
          <w:rFonts w:ascii="Times New Roman" w:hAnsi="Times New Roman" w:cs="Times New Roman"/>
          <w:sz w:val="24"/>
          <w:szCs w:val="24"/>
        </w:rPr>
        <w:t xml:space="preserve">İlk olarak </w:t>
      </w:r>
      <w:r w:rsidRPr="00923CB0">
        <w:rPr>
          <w:rFonts w:ascii="Times New Roman" w:hAnsi="Times New Roman" w:cs="Times New Roman"/>
          <w:sz w:val="24"/>
          <w:szCs w:val="24"/>
        </w:rPr>
        <w:t>U</w:t>
      </w:r>
      <w:r w:rsidR="00923CB0">
        <w:rPr>
          <w:rFonts w:ascii="Times New Roman" w:hAnsi="Times New Roman" w:cs="Times New Roman"/>
          <w:sz w:val="24"/>
          <w:szCs w:val="24"/>
        </w:rPr>
        <w:t>luslararası Para Fonu’</w:t>
      </w:r>
      <w:r w:rsidRPr="00923CB0">
        <w:rPr>
          <w:rFonts w:ascii="Times New Roman" w:hAnsi="Times New Roman" w:cs="Times New Roman"/>
          <w:sz w:val="24"/>
          <w:szCs w:val="24"/>
        </w:rPr>
        <w:t>nun yayınladığı 201</w:t>
      </w:r>
      <w:r w:rsidR="00923CB0">
        <w:rPr>
          <w:rFonts w:ascii="Times New Roman" w:hAnsi="Times New Roman" w:cs="Times New Roman"/>
          <w:sz w:val="24"/>
          <w:szCs w:val="24"/>
        </w:rPr>
        <w:t>2 Dünya Ekonomik Görünüm Raporu’</w:t>
      </w:r>
      <w:r w:rsidRPr="00923CB0">
        <w:rPr>
          <w:rFonts w:ascii="Times New Roman" w:hAnsi="Times New Roman" w:cs="Times New Roman"/>
          <w:sz w:val="24"/>
          <w:szCs w:val="24"/>
        </w:rPr>
        <w:t>na göre</w:t>
      </w:r>
      <w:r w:rsidR="00D70D06" w:rsidRPr="00923CB0">
        <w:rPr>
          <w:rFonts w:ascii="Times New Roman" w:hAnsi="Times New Roman" w:cs="Times New Roman"/>
          <w:sz w:val="24"/>
          <w:szCs w:val="24"/>
        </w:rPr>
        <w:t xml:space="preserve"> 2011 yılında yüzde 4 olan küresel b</w:t>
      </w:r>
      <w:r w:rsidR="00923CB0">
        <w:rPr>
          <w:rFonts w:ascii="Times New Roman" w:hAnsi="Times New Roman" w:cs="Times New Roman"/>
          <w:sz w:val="24"/>
          <w:szCs w:val="24"/>
        </w:rPr>
        <w:t>üyümenin 2012 yılında yüzde 3,5’</w:t>
      </w:r>
      <w:r w:rsidR="00D70D06" w:rsidRPr="00923CB0">
        <w:rPr>
          <w:rFonts w:ascii="Times New Roman" w:hAnsi="Times New Roman" w:cs="Times New Roman"/>
          <w:sz w:val="24"/>
          <w:szCs w:val="24"/>
        </w:rPr>
        <w:t xml:space="preserve">e düşmesi öngörülüyor. </w:t>
      </w:r>
    </w:p>
    <w:p w:rsidR="002513FF" w:rsidRPr="00923CB0" w:rsidRDefault="002513FF" w:rsidP="00923CB0">
      <w:pPr>
        <w:pStyle w:val="AralkYok"/>
        <w:rPr>
          <w:rFonts w:ascii="Times New Roman" w:hAnsi="Times New Roman" w:cs="Times New Roman"/>
          <w:sz w:val="24"/>
          <w:szCs w:val="24"/>
        </w:rPr>
      </w:pPr>
      <w:r w:rsidRPr="00923CB0">
        <w:rPr>
          <w:rFonts w:ascii="Times New Roman" w:hAnsi="Times New Roman" w:cs="Times New Roman"/>
          <w:sz w:val="24"/>
          <w:szCs w:val="24"/>
        </w:rPr>
        <w:t>Geçen sene ekonomik faaliyetlerdeki gerilemenin ardından küresel görünümün tekrar artarak güçlendiği, ancak aşağı yönlü risklerin yüksek seviyede kalmaya devam ettiğ</w:t>
      </w:r>
      <w:r w:rsidR="00923CB0">
        <w:rPr>
          <w:rFonts w:ascii="Times New Roman" w:hAnsi="Times New Roman" w:cs="Times New Roman"/>
          <w:sz w:val="24"/>
          <w:szCs w:val="24"/>
        </w:rPr>
        <w:t>i belirtilen raporda, ABD’</w:t>
      </w:r>
      <w:r w:rsidRPr="00923CB0">
        <w:rPr>
          <w:rFonts w:ascii="Times New Roman" w:hAnsi="Times New Roman" w:cs="Times New Roman"/>
          <w:sz w:val="24"/>
          <w:szCs w:val="24"/>
        </w:rPr>
        <w:t>de 2011 yılının ikinci yarısında ekonomik faa</w:t>
      </w:r>
      <w:r w:rsidR="00923CB0">
        <w:rPr>
          <w:rFonts w:ascii="Times New Roman" w:hAnsi="Times New Roman" w:cs="Times New Roman"/>
          <w:sz w:val="24"/>
          <w:szCs w:val="24"/>
        </w:rPr>
        <w:t>liyetin artması ve Euro Bölgesi’</w:t>
      </w:r>
      <w:r w:rsidRPr="00923CB0">
        <w:rPr>
          <w:rFonts w:ascii="Times New Roman" w:hAnsi="Times New Roman" w:cs="Times New Roman"/>
          <w:sz w:val="24"/>
          <w:szCs w:val="24"/>
        </w:rPr>
        <w:t xml:space="preserve">nde derinleşen ekonomik krize yanıt vermede daha iyi politikalar izlenmesinin keskin bir küresel yavaşlama riskini azalttığı </w:t>
      </w:r>
      <w:r w:rsidR="0000705C">
        <w:rPr>
          <w:rFonts w:ascii="Times New Roman" w:hAnsi="Times New Roman" w:cs="Times New Roman"/>
          <w:sz w:val="24"/>
          <w:szCs w:val="24"/>
        </w:rPr>
        <w:t>belirtildi</w:t>
      </w:r>
      <w:r w:rsidRPr="00923CB0">
        <w:rPr>
          <w:rFonts w:ascii="Times New Roman" w:hAnsi="Times New Roman" w:cs="Times New Roman"/>
          <w:sz w:val="24"/>
          <w:szCs w:val="24"/>
        </w:rPr>
        <w:t>. </w:t>
      </w:r>
    </w:p>
    <w:p w:rsidR="002513FF" w:rsidRPr="00923CB0" w:rsidRDefault="00D70D06" w:rsidP="00923CB0">
      <w:pPr>
        <w:pStyle w:val="AralkYok"/>
        <w:rPr>
          <w:rFonts w:ascii="Times New Roman" w:hAnsi="Times New Roman" w:cs="Times New Roman"/>
          <w:sz w:val="24"/>
          <w:szCs w:val="24"/>
        </w:rPr>
      </w:pPr>
      <w:r w:rsidRPr="00923CB0">
        <w:rPr>
          <w:rFonts w:ascii="Times New Roman" w:hAnsi="Times New Roman" w:cs="Times New Roman"/>
          <w:sz w:val="24"/>
          <w:szCs w:val="24"/>
        </w:rPr>
        <w:t>B</w:t>
      </w:r>
      <w:r w:rsidR="002513FF" w:rsidRPr="00923CB0">
        <w:rPr>
          <w:rFonts w:ascii="Times New Roman" w:hAnsi="Times New Roman" w:cs="Times New Roman"/>
          <w:sz w:val="24"/>
          <w:szCs w:val="24"/>
        </w:rPr>
        <w:t>üyük gelişmiş ekonomilerde zayıf toparlanmanın yeniden başlayabileceği ve birçok yükselen ve gelişmekte olan ülkelerdeki ekonomik faaliyetlerin de görece kesintisiz devam etmesinin beklendiği ifade edil</w:t>
      </w:r>
      <w:r w:rsidRPr="00923CB0">
        <w:rPr>
          <w:rFonts w:ascii="Times New Roman" w:hAnsi="Times New Roman" w:cs="Times New Roman"/>
          <w:sz w:val="24"/>
          <w:szCs w:val="24"/>
        </w:rPr>
        <w:t>iyor</w:t>
      </w:r>
      <w:r w:rsidR="002513FF" w:rsidRPr="00923CB0">
        <w:rPr>
          <w:rFonts w:ascii="Times New Roman" w:hAnsi="Times New Roman" w:cs="Times New Roman"/>
          <w:sz w:val="24"/>
          <w:szCs w:val="24"/>
        </w:rPr>
        <w:t xml:space="preserve">. </w:t>
      </w:r>
      <w:r w:rsidR="008B7C95" w:rsidRPr="00923CB0">
        <w:rPr>
          <w:rFonts w:ascii="Times New Roman" w:hAnsi="Times New Roman" w:cs="Times New Roman"/>
          <w:sz w:val="24"/>
          <w:szCs w:val="24"/>
        </w:rPr>
        <w:t>K</w:t>
      </w:r>
      <w:r w:rsidR="00923CB0">
        <w:rPr>
          <w:rFonts w:ascii="Times New Roman" w:hAnsi="Times New Roman" w:cs="Times New Roman"/>
          <w:sz w:val="24"/>
          <w:szCs w:val="24"/>
        </w:rPr>
        <w:t>üresel ekonomi iyileşme hâlâ</w:t>
      </w:r>
      <w:r w:rsidR="002513FF" w:rsidRPr="00923CB0">
        <w:rPr>
          <w:rFonts w:ascii="Times New Roman" w:hAnsi="Times New Roman" w:cs="Times New Roman"/>
          <w:sz w:val="24"/>
          <w:szCs w:val="24"/>
        </w:rPr>
        <w:t xml:space="preserve"> dar bir yolda ilerliyor. Bazı gelişmeler var ama sürdürülebilir küresel büyümeye dönebilmek için yapılması gereken </w:t>
      </w:r>
      <w:r w:rsidRPr="00923CB0">
        <w:rPr>
          <w:rFonts w:ascii="Times New Roman" w:hAnsi="Times New Roman" w:cs="Times New Roman"/>
          <w:sz w:val="24"/>
          <w:szCs w:val="24"/>
        </w:rPr>
        <w:t xml:space="preserve">daha </w:t>
      </w:r>
      <w:r w:rsidR="002513FF" w:rsidRPr="00923CB0">
        <w:rPr>
          <w:rFonts w:ascii="Times New Roman" w:hAnsi="Times New Roman" w:cs="Times New Roman"/>
          <w:sz w:val="24"/>
          <w:szCs w:val="24"/>
        </w:rPr>
        <w:t>çok şey bulunuyor.</w:t>
      </w:r>
    </w:p>
    <w:p w:rsidR="002513FF" w:rsidRPr="00923CB0" w:rsidRDefault="00D70D06" w:rsidP="00923CB0">
      <w:pPr>
        <w:pStyle w:val="AralkYok"/>
        <w:rPr>
          <w:rFonts w:ascii="Times New Roman" w:hAnsi="Times New Roman" w:cs="Times New Roman"/>
          <w:sz w:val="24"/>
          <w:szCs w:val="24"/>
        </w:rPr>
      </w:pPr>
      <w:r w:rsidRPr="00923CB0">
        <w:rPr>
          <w:rFonts w:ascii="Times New Roman" w:hAnsi="Times New Roman" w:cs="Times New Roman"/>
          <w:sz w:val="24"/>
          <w:szCs w:val="24"/>
        </w:rPr>
        <w:t>E</w:t>
      </w:r>
      <w:r w:rsidR="002513FF" w:rsidRPr="00923CB0">
        <w:rPr>
          <w:rFonts w:ascii="Times New Roman" w:hAnsi="Times New Roman" w:cs="Times New Roman"/>
          <w:sz w:val="24"/>
          <w:szCs w:val="24"/>
        </w:rPr>
        <w:t>konomik faaliyetlerin tekrar hızlanması nedeniyle küresel büyümenin 2013 yılında tekrar yüzde 4 seviyesine dön</w:t>
      </w:r>
      <w:r w:rsidRPr="00923CB0">
        <w:rPr>
          <w:rFonts w:ascii="Times New Roman" w:hAnsi="Times New Roman" w:cs="Times New Roman"/>
          <w:sz w:val="24"/>
          <w:szCs w:val="24"/>
        </w:rPr>
        <w:t xml:space="preserve">mesi bekleniyor. </w:t>
      </w:r>
      <w:r w:rsidR="00923CB0">
        <w:rPr>
          <w:rFonts w:ascii="Times New Roman" w:hAnsi="Times New Roman" w:cs="Times New Roman"/>
          <w:sz w:val="24"/>
          <w:szCs w:val="24"/>
        </w:rPr>
        <w:t>Euro Bölgesi’</w:t>
      </w:r>
      <w:r w:rsidR="002513FF" w:rsidRPr="00923CB0">
        <w:rPr>
          <w:rFonts w:ascii="Times New Roman" w:hAnsi="Times New Roman" w:cs="Times New Roman"/>
          <w:sz w:val="24"/>
          <w:szCs w:val="24"/>
        </w:rPr>
        <w:t xml:space="preserve">nde hafif ekonomik durgunluk bekleniyor. </w:t>
      </w:r>
      <w:r w:rsidR="00A0687B" w:rsidRPr="00923CB0">
        <w:rPr>
          <w:rFonts w:ascii="Times New Roman" w:hAnsi="Times New Roman" w:cs="Times New Roman"/>
          <w:sz w:val="24"/>
          <w:szCs w:val="24"/>
        </w:rPr>
        <w:t>Y</w:t>
      </w:r>
      <w:r w:rsidR="002513FF" w:rsidRPr="00923CB0">
        <w:rPr>
          <w:rFonts w:ascii="Times New Roman" w:hAnsi="Times New Roman" w:cs="Times New Roman"/>
          <w:sz w:val="24"/>
          <w:szCs w:val="24"/>
        </w:rPr>
        <w:t>ükselen ve gelişmekt</w:t>
      </w:r>
      <w:r w:rsidR="00923CB0">
        <w:rPr>
          <w:rFonts w:ascii="Times New Roman" w:hAnsi="Times New Roman" w:cs="Times New Roman"/>
          <w:sz w:val="24"/>
          <w:szCs w:val="24"/>
        </w:rPr>
        <w:t>e olan ekonomilerin güçlü makro</w:t>
      </w:r>
      <w:r w:rsidR="002513FF" w:rsidRPr="00923CB0">
        <w:rPr>
          <w:rFonts w:ascii="Times New Roman" w:hAnsi="Times New Roman" w:cs="Times New Roman"/>
          <w:sz w:val="24"/>
          <w:szCs w:val="24"/>
        </w:rPr>
        <w:t>ekonomik ve yapısal politikaların y</w:t>
      </w:r>
      <w:r w:rsidR="00923CB0">
        <w:rPr>
          <w:rFonts w:ascii="Times New Roman" w:hAnsi="Times New Roman" w:cs="Times New Roman"/>
          <w:sz w:val="24"/>
          <w:szCs w:val="24"/>
        </w:rPr>
        <w:t>ararlarını görmeye devam ettiği</w:t>
      </w:r>
      <w:r w:rsidR="002513FF" w:rsidRPr="00923CB0">
        <w:rPr>
          <w:rFonts w:ascii="Times New Roman" w:hAnsi="Times New Roman" w:cs="Times New Roman"/>
          <w:sz w:val="24"/>
          <w:szCs w:val="24"/>
        </w:rPr>
        <w:t xml:space="preserve"> ama iç kırılganlıkların da giderek arttığı ifade edildi. </w:t>
      </w:r>
      <w:r w:rsidRPr="00923CB0">
        <w:rPr>
          <w:rFonts w:ascii="Times New Roman" w:hAnsi="Times New Roman" w:cs="Times New Roman"/>
          <w:sz w:val="24"/>
          <w:szCs w:val="24"/>
        </w:rPr>
        <w:t xml:space="preserve">Bu </w:t>
      </w:r>
      <w:r w:rsidR="00A0687B" w:rsidRPr="00923CB0">
        <w:rPr>
          <w:rFonts w:ascii="Times New Roman" w:hAnsi="Times New Roman" w:cs="Times New Roman"/>
          <w:sz w:val="24"/>
          <w:szCs w:val="24"/>
        </w:rPr>
        <w:t>ekonomilerde</w:t>
      </w:r>
      <w:r w:rsidR="00923CB0">
        <w:rPr>
          <w:rFonts w:ascii="Times New Roman" w:hAnsi="Times New Roman" w:cs="Times New Roman"/>
          <w:sz w:val="24"/>
          <w:szCs w:val="24"/>
        </w:rPr>
        <w:t>,</w:t>
      </w:r>
      <w:r w:rsidR="00A0687B" w:rsidRPr="00923CB0">
        <w:rPr>
          <w:rFonts w:ascii="Times New Roman" w:hAnsi="Times New Roman" w:cs="Times New Roman"/>
          <w:sz w:val="24"/>
          <w:szCs w:val="24"/>
        </w:rPr>
        <w:t xml:space="preserve"> reel </w:t>
      </w:r>
      <w:r w:rsidR="002513FF" w:rsidRPr="00923CB0">
        <w:rPr>
          <w:rFonts w:ascii="Times New Roman" w:hAnsi="Times New Roman" w:cs="Times New Roman"/>
          <w:sz w:val="24"/>
          <w:szCs w:val="24"/>
        </w:rPr>
        <w:t>büyümenin geçen yıla göre yavaşlayarak</w:t>
      </w:r>
      <w:r w:rsidR="00A0687B" w:rsidRPr="00923CB0">
        <w:rPr>
          <w:rFonts w:ascii="Times New Roman" w:hAnsi="Times New Roman" w:cs="Times New Roman"/>
          <w:sz w:val="24"/>
          <w:szCs w:val="24"/>
        </w:rPr>
        <w:t xml:space="preserve"> </w:t>
      </w:r>
      <w:r w:rsidR="00923CB0">
        <w:rPr>
          <w:rFonts w:ascii="Times New Roman" w:hAnsi="Times New Roman" w:cs="Times New Roman"/>
          <w:sz w:val="24"/>
          <w:szCs w:val="24"/>
        </w:rPr>
        <w:t>yüzde 6,2’</w:t>
      </w:r>
      <w:r w:rsidR="002513FF" w:rsidRPr="00923CB0">
        <w:rPr>
          <w:rFonts w:ascii="Times New Roman" w:hAnsi="Times New Roman" w:cs="Times New Roman"/>
          <w:sz w:val="24"/>
          <w:szCs w:val="24"/>
        </w:rPr>
        <w:t>den</w:t>
      </w:r>
      <w:r w:rsidR="00923CB0">
        <w:rPr>
          <w:rFonts w:ascii="Times New Roman" w:hAnsi="Times New Roman" w:cs="Times New Roman"/>
          <w:sz w:val="24"/>
          <w:szCs w:val="24"/>
        </w:rPr>
        <w:t>, 2012’de yüzde 5,7’ye düşmesi</w:t>
      </w:r>
      <w:r w:rsidR="002513FF" w:rsidRPr="00923CB0">
        <w:rPr>
          <w:rFonts w:ascii="Times New Roman" w:hAnsi="Times New Roman" w:cs="Times New Roman"/>
          <w:sz w:val="24"/>
          <w:szCs w:val="24"/>
        </w:rPr>
        <w:t xml:space="preserve"> ancak 2013 yılında tekrar hızlanarak yüzde 6 düzeyine çıkması bekleniyor.</w:t>
      </w:r>
    </w:p>
    <w:p w:rsidR="002513FF" w:rsidRPr="00923CB0" w:rsidRDefault="002513FF" w:rsidP="00923CB0">
      <w:pPr>
        <w:pStyle w:val="AralkYok"/>
        <w:rPr>
          <w:rFonts w:ascii="Times New Roman" w:hAnsi="Times New Roman" w:cs="Times New Roman"/>
          <w:sz w:val="24"/>
          <w:szCs w:val="24"/>
        </w:rPr>
      </w:pPr>
      <w:r w:rsidRPr="00923CB0">
        <w:rPr>
          <w:rFonts w:ascii="Times New Roman" w:hAnsi="Times New Roman" w:cs="Times New Roman"/>
          <w:sz w:val="24"/>
          <w:szCs w:val="24"/>
        </w:rPr>
        <w:t>Öte yandan küresel ekonomik büyümeye dair en büyük risk</w:t>
      </w:r>
      <w:r w:rsidR="00D70D06" w:rsidRPr="00923CB0">
        <w:rPr>
          <w:rFonts w:ascii="Times New Roman" w:hAnsi="Times New Roman" w:cs="Times New Roman"/>
          <w:sz w:val="24"/>
          <w:szCs w:val="24"/>
        </w:rPr>
        <w:t xml:space="preserve"> olarak</w:t>
      </w:r>
      <w:r w:rsidR="0000705C">
        <w:rPr>
          <w:rFonts w:ascii="Times New Roman" w:hAnsi="Times New Roman" w:cs="Times New Roman"/>
          <w:sz w:val="24"/>
          <w:szCs w:val="24"/>
        </w:rPr>
        <w:t>,</w:t>
      </w:r>
      <w:r w:rsidRPr="00923CB0">
        <w:rPr>
          <w:rFonts w:ascii="Times New Roman" w:hAnsi="Times New Roman" w:cs="Times New Roman"/>
          <w:sz w:val="24"/>
          <w:szCs w:val="24"/>
        </w:rPr>
        <w:t xml:space="preserve"> </w:t>
      </w:r>
      <w:r w:rsidR="00923CB0">
        <w:rPr>
          <w:rFonts w:ascii="Times New Roman" w:hAnsi="Times New Roman" w:cs="Times New Roman"/>
          <w:sz w:val="24"/>
          <w:szCs w:val="24"/>
        </w:rPr>
        <w:t>Euro Bölgesi’</w:t>
      </w:r>
      <w:r w:rsidRPr="00923CB0">
        <w:rPr>
          <w:rFonts w:ascii="Times New Roman" w:hAnsi="Times New Roman" w:cs="Times New Roman"/>
          <w:sz w:val="24"/>
          <w:szCs w:val="24"/>
        </w:rPr>
        <w:t xml:space="preserve">ndeki krizin kötüye gitmesi </w:t>
      </w:r>
      <w:r w:rsidR="00D70D06" w:rsidRPr="00923CB0">
        <w:rPr>
          <w:rFonts w:ascii="Times New Roman" w:hAnsi="Times New Roman" w:cs="Times New Roman"/>
          <w:sz w:val="24"/>
          <w:szCs w:val="24"/>
        </w:rPr>
        <w:t>ve kamu</w:t>
      </w:r>
      <w:r w:rsidRPr="00923CB0">
        <w:rPr>
          <w:rFonts w:ascii="Times New Roman" w:hAnsi="Times New Roman" w:cs="Times New Roman"/>
          <w:sz w:val="24"/>
          <w:szCs w:val="24"/>
        </w:rPr>
        <w:t xml:space="preserve"> </w:t>
      </w:r>
      <w:r w:rsidR="00A0687B" w:rsidRPr="00923CB0">
        <w:rPr>
          <w:rFonts w:ascii="Times New Roman" w:hAnsi="Times New Roman" w:cs="Times New Roman"/>
          <w:sz w:val="24"/>
          <w:szCs w:val="24"/>
        </w:rPr>
        <w:t xml:space="preserve">borç çevirimi kaynaklı </w:t>
      </w:r>
      <w:r w:rsidRPr="00923CB0">
        <w:rPr>
          <w:rFonts w:ascii="Times New Roman" w:hAnsi="Times New Roman" w:cs="Times New Roman"/>
          <w:sz w:val="24"/>
          <w:szCs w:val="24"/>
        </w:rPr>
        <w:t>yeni bir kriz</w:t>
      </w:r>
      <w:r w:rsidR="00A0687B" w:rsidRPr="00923CB0">
        <w:rPr>
          <w:rFonts w:ascii="Times New Roman" w:hAnsi="Times New Roman" w:cs="Times New Roman"/>
          <w:sz w:val="24"/>
          <w:szCs w:val="24"/>
        </w:rPr>
        <w:t>in alevlenmesi</w:t>
      </w:r>
      <w:r w:rsidR="00D70D06" w:rsidRPr="00923CB0">
        <w:rPr>
          <w:rFonts w:ascii="Times New Roman" w:hAnsi="Times New Roman" w:cs="Times New Roman"/>
          <w:sz w:val="24"/>
          <w:szCs w:val="24"/>
        </w:rPr>
        <w:t xml:space="preserve"> </w:t>
      </w:r>
      <w:r w:rsidR="00923CB0">
        <w:rPr>
          <w:rFonts w:ascii="Times New Roman" w:hAnsi="Times New Roman" w:cs="Times New Roman"/>
          <w:sz w:val="24"/>
          <w:szCs w:val="24"/>
        </w:rPr>
        <w:t>ön</w:t>
      </w:r>
      <w:r w:rsidR="00D70D06" w:rsidRPr="00923CB0">
        <w:rPr>
          <w:rFonts w:ascii="Times New Roman" w:hAnsi="Times New Roman" w:cs="Times New Roman"/>
          <w:sz w:val="24"/>
          <w:szCs w:val="24"/>
        </w:rPr>
        <w:t>görülüyor</w:t>
      </w:r>
      <w:r w:rsidRPr="00923CB0">
        <w:rPr>
          <w:rFonts w:ascii="Times New Roman" w:hAnsi="Times New Roman" w:cs="Times New Roman"/>
          <w:sz w:val="24"/>
          <w:szCs w:val="24"/>
        </w:rPr>
        <w:t>. İkinci büyük risk ise Orta</w:t>
      </w:r>
      <w:r w:rsidR="00923CB0">
        <w:rPr>
          <w:rFonts w:ascii="Times New Roman" w:hAnsi="Times New Roman" w:cs="Times New Roman"/>
          <w:sz w:val="24"/>
          <w:szCs w:val="24"/>
        </w:rPr>
        <w:t xml:space="preserve"> Doğu’</w:t>
      </w:r>
      <w:r w:rsidRPr="00923CB0">
        <w:rPr>
          <w:rFonts w:ascii="Times New Roman" w:hAnsi="Times New Roman" w:cs="Times New Roman"/>
          <w:sz w:val="24"/>
          <w:szCs w:val="24"/>
        </w:rPr>
        <w:t>daki belirsizlikl</w:t>
      </w:r>
      <w:r w:rsidR="00D70D06" w:rsidRPr="00923CB0">
        <w:rPr>
          <w:rFonts w:ascii="Times New Roman" w:hAnsi="Times New Roman" w:cs="Times New Roman"/>
          <w:sz w:val="24"/>
          <w:szCs w:val="24"/>
        </w:rPr>
        <w:t>er nedeniyle petrol fiyatlarının artmaya devam etmesi</w:t>
      </w:r>
      <w:r w:rsidRPr="00923CB0">
        <w:rPr>
          <w:rFonts w:ascii="Times New Roman" w:hAnsi="Times New Roman" w:cs="Times New Roman"/>
          <w:sz w:val="24"/>
          <w:szCs w:val="24"/>
        </w:rPr>
        <w:t>.</w:t>
      </w:r>
      <w:r w:rsidR="00A0687B" w:rsidRPr="00923CB0">
        <w:rPr>
          <w:rFonts w:ascii="Times New Roman" w:hAnsi="Times New Roman" w:cs="Times New Roman"/>
          <w:sz w:val="24"/>
          <w:szCs w:val="24"/>
        </w:rPr>
        <w:t xml:space="preserve"> </w:t>
      </w:r>
      <w:r w:rsidR="00D70D06" w:rsidRPr="00923CB0">
        <w:rPr>
          <w:rFonts w:ascii="Times New Roman" w:hAnsi="Times New Roman" w:cs="Times New Roman"/>
          <w:sz w:val="24"/>
          <w:szCs w:val="24"/>
        </w:rPr>
        <w:t xml:space="preserve">Bunlara karşılık yeni </w:t>
      </w:r>
      <w:r w:rsidRPr="00923CB0">
        <w:rPr>
          <w:rFonts w:ascii="Times New Roman" w:hAnsi="Times New Roman" w:cs="Times New Roman"/>
          <w:sz w:val="24"/>
          <w:szCs w:val="24"/>
        </w:rPr>
        <w:t xml:space="preserve">politikaların gelişmesi, finansal koşullardaki rahatlamanın devam etmesi ve jeopolitik gerginliklerin azalması halinde ise küresel büyümenin öngörülenden daha iyi olabileceği </w:t>
      </w:r>
      <w:r w:rsidR="00923CB0">
        <w:rPr>
          <w:rFonts w:ascii="Times New Roman" w:hAnsi="Times New Roman" w:cs="Times New Roman"/>
          <w:sz w:val="24"/>
          <w:szCs w:val="24"/>
        </w:rPr>
        <w:t>belirtildi</w:t>
      </w:r>
      <w:r w:rsidRPr="00923CB0">
        <w:rPr>
          <w:rFonts w:ascii="Times New Roman" w:hAnsi="Times New Roman" w:cs="Times New Roman"/>
          <w:sz w:val="24"/>
          <w:szCs w:val="24"/>
        </w:rPr>
        <w:t>.</w:t>
      </w:r>
    </w:p>
    <w:p w:rsidR="002513FF" w:rsidRPr="00923CB0" w:rsidRDefault="00923CB0" w:rsidP="00923CB0">
      <w:pPr>
        <w:pStyle w:val="AralkYok"/>
        <w:rPr>
          <w:rFonts w:ascii="Times New Roman" w:hAnsi="Times New Roman" w:cs="Times New Roman"/>
          <w:sz w:val="24"/>
          <w:szCs w:val="24"/>
        </w:rPr>
      </w:pPr>
      <w:r>
        <w:rPr>
          <w:rFonts w:ascii="Times New Roman" w:hAnsi="Times New Roman" w:cs="Times New Roman"/>
          <w:sz w:val="24"/>
          <w:szCs w:val="24"/>
        </w:rPr>
        <w:t>Dünya Ekonomik Görünüm Raporu’</w:t>
      </w:r>
      <w:r w:rsidR="00A0687B" w:rsidRPr="00923CB0">
        <w:rPr>
          <w:rFonts w:ascii="Times New Roman" w:hAnsi="Times New Roman" w:cs="Times New Roman"/>
          <w:sz w:val="24"/>
          <w:szCs w:val="24"/>
        </w:rPr>
        <w:t xml:space="preserve">na </w:t>
      </w:r>
      <w:r w:rsidR="002513FF" w:rsidRPr="00923CB0">
        <w:rPr>
          <w:rFonts w:ascii="Times New Roman" w:hAnsi="Times New Roman" w:cs="Times New Roman"/>
          <w:sz w:val="24"/>
          <w:szCs w:val="24"/>
        </w:rPr>
        <w:t xml:space="preserve">göre </w:t>
      </w:r>
      <w:r w:rsidR="00A0687B" w:rsidRPr="00923CB0">
        <w:rPr>
          <w:rFonts w:ascii="Times New Roman" w:hAnsi="Times New Roman" w:cs="Times New Roman"/>
          <w:sz w:val="24"/>
          <w:szCs w:val="24"/>
        </w:rPr>
        <w:t xml:space="preserve">2011 </w:t>
      </w:r>
      <w:r>
        <w:rPr>
          <w:rFonts w:ascii="Times New Roman" w:hAnsi="Times New Roman" w:cs="Times New Roman"/>
          <w:sz w:val="24"/>
          <w:szCs w:val="24"/>
        </w:rPr>
        <w:t>yılında yüzde 8,5 artan Türkiye’</w:t>
      </w:r>
      <w:r w:rsidR="00A0687B" w:rsidRPr="00923CB0">
        <w:rPr>
          <w:rFonts w:ascii="Times New Roman" w:hAnsi="Times New Roman" w:cs="Times New Roman"/>
          <w:sz w:val="24"/>
          <w:szCs w:val="24"/>
        </w:rPr>
        <w:t>nin ekonomik büyümesi</w:t>
      </w:r>
      <w:r>
        <w:rPr>
          <w:rFonts w:ascii="Times New Roman" w:hAnsi="Times New Roman" w:cs="Times New Roman"/>
          <w:sz w:val="24"/>
          <w:szCs w:val="24"/>
        </w:rPr>
        <w:t xml:space="preserve"> bu yıl yüzde 2,3, 2013’</w:t>
      </w:r>
      <w:r w:rsidR="002513FF" w:rsidRPr="00923CB0">
        <w:rPr>
          <w:rFonts w:ascii="Times New Roman" w:hAnsi="Times New Roman" w:cs="Times New Roman"/>
          <w:sz w:val="24"/>
          <w:szCs w:val="24"/>
        </w:rPr>
        <w:t xml:space="preserve">de de yüzde 3,2 </w:t>
      </w:r>
      <w:r w:rsidR="00A0687B" w:rsidRPr="00923CB0">
        <w:rPr>
          <w:rFonts w:ascii="Times New Roman" w:hAnsi="Times New Roman" w:cs="Times New Roman"/>
          <w:sz w:val="24"/>
          <w:szCs w:val="24"/>
        </w:rPr>
        <w:t xml:space="preserve">olarak bekleniyor. </w:t>
      </w:r>
      <w:r w:rsidR="00D70D06" w:rsidRPr="00923CB0">
        <w:rPr>
          <w:rFonts w:ascii="Times New Roman" w:hAnsi="Times New Roman" w:cs="Times New Roman"/>
          <w:sz w:val="24"/>
          <w:szCs w:val="24"/>
        </w:rPr>
        <w:t xml:space="preserve">Enflasyonun </w:t>
      </w:r>
      <w:r w:rsidR="002513FF" w:rsidRPr="00923CB0">
        <w:rPr>
          <w:rFonts w:ascii="Times New Roman" w:hAnsi="Times New Roman" w:cs="Times New Roman"/>
          <w:sz w:val="24"/>
          <w:szCs w:val="24"/>
        </w:rPr>
        <w:t>2012 yılında yüzde 10,6, 2013 yılında yüzde 7,1</w:t>
      </w:r>
      <w:r w:rsidR="00D70D06" w:rsidRPr="00923CB0">
        <w:rPr>
          <w:rFonts w:ascii="Times New Roman" w:hAnsi="Times New Roman" w:cs="Times New Roman"/>
          <w:sz w:val="24"/>
          <w:szCs w:val="24"/>
        </w:rPr>
        <w:t>, c</w:t>
      </w:r>
      <w:r>
        <w:rPr>
          <w:rFonts w:ascii="Times New Roman" w:hAnsi="Times New Roman" w:cs="Times New Roman"/>
          <w:sz w:val="24"/>
          <w:szCs w:val="24"/>
        </w:rPr>
        <w:t xml:space="preserve">ari işlemler </w:t>
      </w:r>
      <w:r w:rsidR="002513FF" w:rsidRPr="00923CB0">
        <w:rPr>
          <w:rFonts w:ascii="Times New Roman" w:hAnsi="Times New Roman" w:cs="Times New Roman"/>
          <w:sz w:val="24"/>
          <w:szCs w:val="24"/>
        </w:rPr>
        <w:t xml:space="preserve">dengesinin </w:t>
      </w:r>
      <w:r w:rsidR="00A0687B" w:rsidRPr="00923CB0">
        <w:rPr>
          <w:rFonts w:ascii="Times New Roman" w:hAnsi="Times New Roman" w:cs="Times New Roman"/>
          <w:sz w:val="24"/>
          <w:szCs w:val="24"/>
        </w:rPr>
        <w:t xml:space="preserve">milli gelire </w:t>
      </w:r>
      <w:r w:rsidR="002513FF" w:rsidRPr="00923CB0">
        <w:rPr>
          <w:rFonts w:ascii="Times New Roman" w:hAnsi="Times New Roman" w:cs="Times New Roman"/>
          <w:sz w:val="24"/>
          <w:szCs w:val="24"/>
        </w:rPr>
        <w:t>oranı</w:t>
      </w:r>
      <w:r w:rsidR="00D70D06" w:rsidRPr="00923CB0">
        <w:rPr>
          <w:rFonts w:ascii="Times New Roman" w:hAnsi="Times New Roman" w:cs="Times New Roman"/>
          <w:sz w:val="24"/>
          <w:szCs w:val="24"/>
        </w:rPr>
        <w:t xml:space="preserve">ysa </w:t>
      </w:r>
      <w:r w:rsidR="00A0687B" w:rsidRPr="00923CB0">
        <w:rPr>
          <w:rFonts w:ascii="Times New Roman" w:hAnsi="Times New Roman" w:cs="Times New Roman"/>
          <w:sz w:val="24"/>
          <w:szCs w:val="24"/>
        </w:rPr>
        <w:t xml:space="preserve">geçen sene </w:t>
      </w:r>
      <w:r w:rsidR="002513FF" w:rsidRPr="00923CB0">
        <w:rPr>
          <w:rFonts w:ascii="Times New Roman" w:hAnsi="Times New Roman" w:cs="Times New Roman"/>
          <w:sz w:val="24"/>
          <w:szCs w:val="24"/>
        </w:rPr>
        <w:t xml:space="preserve">yüzde </w:t>
      </w:r>
      <w:r w:rsidR="00A0687B" w:rsidRPr="00923CB0">
        <w:rPr>
          <w:rFonts w:ascii="Times New Roman" w:hAnsi="Times New Roman" w:cs="Times New Roman"/>
          <w:sz w:val="24"/>
          <w:szCs w:val="24"/>
        </w:rPr>
        <w:t xml:space="preserve">10 iken, 2012'de yüzde 8,8, 2013 yılında yüzde </w:t>
      </w:r>
      <w:r w:rsidR="002513FF" w:rsidRPr="00923CB0">
        <w:rPr>
          <w:rFonts w:ascii="Times New Roman" w:hAnsi="Times New Roman" w:cs="Times New Roman"/>
          <w:sz w:val="24"/>
          <w:szCs w:val="24"/>
        </w:rPr>
        <w:t>8,2 olması öngörülüyor.</w:t>
      </w:r>
      <w:r w:rsidR="00A0687B" w:rsidRPr="00923CB0">
        <w:rPr>
          <w:rFonts w:ascii="Times New Roman" w:hAnsi="Times New Roman" w:cs="Times New Roman"/>
          <w:sz w:val="24"/>
          <w:szCs w:val="24"/>
        </w:rPr>
        <w:t xml:space="preserve"> </w:t>
      </w:r>
      <w:r w:rsidR="00D70D06" w:rsidRPr="00923CB0">
        <w:rPr>
          <w:rFonts w:ascii="Times New Roman" w:hAnsi="Times New Roman" w:cs="Times New Roman"/>
          <w:sz w:val="24"/>
          <w:szCs w:val="24"/>
        </w:rPr>
        <w:t>G</w:t>
      </w:r>
      <w:r w:rsidR="002513FF" w:rsidRPr="00923CB0">
        <w:rPr>
          <w:rFonts w:ascii="Times New Roman" w:hAnsi="Times New Roman" w:cs="Times New Roman"/>
          <w:sz w:val="24"/>
          <w:szCs w:val="24"/>
        </w:rPr>
        <w:t>eçen yıl yü</w:t>
      </w:r>
      <w:r w:rsidR="00A0687B" w:rsidRPr="00923CB0">
        <w:rPr>
          <w:rFonts w:ascii="Times New Roman" w:hAnsi="Times New Roman" w:cs="Times New Roman"/>
          <w:sz w:val="24"/>
          <w:szCs w:val="24"/>
        </w:rPr>
        <w:t>zde 9,9 olan işsizl</w:t>
      </w:r>
      <w:r w:rsidR="00D70D06" w:rsidRPr="00923CB0">
        <w:rPr>
          <w:rFonts w:ascii="Times New Roman" w:hAnsi="Times New Roman" w:cs="Times New Roman"/>
          <w:sz w:val="24"/>
          <w:szCs w:val="24"/>
        </w:rPr>
        <w:t>ik oranının</w:t>
      </w:r>
      <w:r w:rsidR="002513FF" w:rsidRPr="00923CB0">
        <w:rPr>
          <w:rFonts w:ascii="Times New Roman" w:hAnsi="Times New Roman" w:cs="Times New Roman"/>
          <w:sz w:val="24"/>
          <w:szCs w:val="24"/>
        </w:rPr>
        <w:t xml:space="preserve"> bu yıl yüzde 10,3, 2013 yılında da yüzde 10,5 olması bekleniyor.</w:t>
      </w:r>
    </w:p>
    <w:p w:rsidR="00834CE0" w:rsidRPr="00923CB0" w:rsidRDefault="00702A07" w:rsidP="00923CB0">
      <w:pPr>
        <w:pStyle w:val="AralkYok"/>
        <w:rPr>
          <w:rFonts w:ascii="Times New Roman" w:hAnsi="Times New Roman" w:cs="Times New Roman"/>
          <w:sz w:val="24"/>
          <w:szCs w:val="24"/>
        </w:rPr>
      </w:pPr>
      <w:r w:rsidRPr="00923CB0">
        <w:rPr>
          <w:rFonts w:ascii="Times New Roman" w:hAnsi="Times New Roman" w:cs="Times New Roman"/>
          <w:sz w:val="24"/>
          <w:szCs w:val="24"/>
        </w:rPr>
        <w:t xml:space="preserve">Merkez Bankası’nın para politikası kurulu toplantı özeti de nisan ayında yayınlandı. Buna göre Türkiye’de </w:t>
      </w:r>
      <w:r w:rsidR="00834CE0" w:rsidRPr="00923CB0">
        <w:rPr>
          <w:rFonts w:ascii="Times New Roman" w:hAnsi="Times New Roman" w:cs="Times New Roman"/>
          <w:sz w:val="24"/>
          <w:szCs w:val="24"/>
        </w:rPr>
        <w:t>i</w:t>
      </w:r>
      <w:r w:rsidRPr="00923CB0">
        <w:rPr>
          <w:rFonts w:ascii="Times New Roman" w:hAnsi="Times New Roman" w:cs="Times New Roman"/>
          <w:sz w:val="24"/>
          <w:szCs w:val="24"/>
        </w:rPr>
        <w:t>ktisadi faaliyet</w:t>
      </w:r>
      <w:r w:rsidR="00834CE0" w:rsidRPr="00923CB0">
        <w:rPr>
          <w:rFonts w:ascii="Times New Roman" w:hAnsi="Times New Roman" w:cs="Times New Roman"/>
          <w:sz w:val="24"/>
          <w:szCs w:val="24"/>
        </w:rPr>
        <w:t xml:space="preserve">ler </w:t>
      </w:r>
      <w:r w:rsidRPr="00923CB0">
        <w:rPr>
          <w:rFonts w:ascii="Times New Roman" w:hAnsi="Times New Roman" w:cs="Times New Roman"/>
          <w:sz w:val="24"/>
          <w:szCs w:val="24"/>
        </w:rPr>
        <w:t>ılımlı bir büyüme sergilerken, talep bileşenlerindeki dengelenme güçlenerek sürm</w:t>
      </w:r>
      <w:r w:rsidR="00923CB0">
        <w:rPr>
          <w:rFonts w:ascii="Times New Roman" w:hAnsi="Times New Roman" w:cs="Times New Roman"/>
          <w:sz w:val="24"/>
          <w:szCs w:val="24"/>
        </w:rPr>
        <w:t xml:space="preserve">ektedir. </w:t>
      </w:r>
      <w:r w:rsidRPr="00923CB0">
        <w:rPr>
          <w:rFonts w:ascii="Times New Roman" w:hAnsi="Times New Roman" w:cs="Times New Roman"/>
          <w:sz w:val="24"/>
          <w:szCs w:val="24"/>
        </w:rPr>
        <w:t>Nitekim yurt içi talep yataya yakın bir seyir izlerken</w:t>
      </w:r>
      <w:r w:rsidR="00923CB0">
        <w:rPr>
          <w:rFonts w:ascii="Times New Roman" w:hAnsi="Times New Roman" w:cs="Times New Roman"/>
          <w:sz w:val="24"/>
          <w:szCs w:val="24"/>
        </w:rPr>
        <w:t>, net dış talep</w:t>
      </w:r>
      <w:r w:rsidRPr="00923CB0">
        <w:rPr>
          <w:rFonts w:ascii="Times New Roman" w:hAnsi="Times New Roman" w:cs="Times New Roman"/>
          <w:sz w:val="24"/>
          <w:szCs w:val="24"/>
        </w:rPr>
        <w:t xml:space="preserve"> büyüme</w:t>
      </w:r>
      <w:r w:rsidR="00834CE0" w:rsidRPr="00923CB0">
        <w:rPr>
          <w:rFonts w:ascii="Times New Roman" w:hAnsi="Times New Roman" w:cs="Times New Roman"/>
          <w:sz w:val="24"/>
          <w:szCs w:val="24"/>
        </w:rPr>
        <w:t>ye pozitif katkı yapmaya başlamıştır.</w:t>
      </w:r>
      <w:r w:rsidR="001A1448" w:rsidRPr="00923CB0">
        <w:rPr>
          <w:rFonts w:ascii="Times New Roman" w:hAnsi="Times New Roman" w:cs="Times New Roman"/>
          <w:sz w:val="24"/>
          <w:szCs w:val="24"/>
        </w:rPr>
        <w:t xml:space="preserve"> İ</w:t>
      </w:r>
      <w:r w:rsidR="00834CE0" w:rsidRPr="00923CB0">
        <w:rPr>
          <w:rFonts w:ascii="Times New Roman" w:hAnsi="Times New Roman" w:cs="Times New Roman"/>
          <w:sz w:val="24"/>
          <w:szCs w:val="24"/>
        </w:rPr>
        <w:t>ç talep</w:t>
      </w:r>
      <w:r w:rsidR="001A1448" w:rsidRPr="00923CB0">
        <w:rPr>
          <w:rFonts w:ascii="Times New Roman" w:hAnsi="Times New Roman" w:cs="Times New Roman"/>
          <w:sz w:val="24"/>
          <w:szCs w:val="24"/>
        </w:rPr>
        <w:t>te ve s</w:t>
      </w:r>
      <w:r w:rsidR="00834CE0" w:rsidRPr="00923CB0">
        <w:rPr>
          <w:rFonts w:ascii="Times New Roman" w:hAnsi="Times New Roman" w:cs="Times New Roman"/>
          <w:sz w:val="24"/>
          <w:szCs w:val="24"/>
        </w:rPr>
        <w:t>anayi üretim</w:t>
      </w:r>
      <w:r w:rsidR="001A1448" w:rsidRPr="00923CB0">
        <w:rPr>
          <w:rFonts w:ascii="Times New Roman" w:hAnsi="Times New Roman" w:cs="Times New Roman"/>
          <w:sz w:val="24"/>
          <w:szCs w:val="24"/>
        </w:rPr>
        <w:t>indeyse bir yavaşlama gözlenmektedir.</w:t>
      </w:r>
    </w:p>
    <w:p w:rsidR="0024016A" w:rsidRPr="00923CB0" w:rsidRDefault="001A1448" w:rsidP="00923CB0">
      <w:pPr>
        <w:pStyle w:val="AralkYok"/>
        <w:rPr>
          <w:rFonts w:ascii="Times New Roman" w:hAnsi="Times New Roman" w:cs="Times New Roman"/>
          <w:sz w:val="24"/>
          <w:szCs w:val="24"/>
        </w:rPr>
      </w:pPr>
      <w:r w:rsidRPr="00923CB0">
        <w:rPr>
          <w:rFonts w:ascii="Times New Roman" w:hAnsi="Times New Roman" w:cs="Times New Roman"/>
          <w:sz w:val="24"/>
          <w:szCs w:val="24"/>
        </w:rPr>
        <w:t>Yılın ilk aylarında gözlenen yavaşlamanın sıkılaştırıcı politika tedbirlerinin yanında olumsuz hava koşulları ve dış belirsizlikler gibi geçici unsurların etkisini de yansıttığı ve önümüzdeki dönemde yurt içi talebin tekrar büyüme eğilimine gireceği beklenmektedir. İstihdamda da ılımlı artış sinyalleri görülmektedir.</w:t>
      </w:r>
      <w:r w:rsidR="0024016A" w:rsidRPr="00923CB0">
        <w:rPr>
          <w:rFonts w:ascii="Times New Roman" w:hAnsi="Times New Roman" w:cs="Times New Roman"/>
          <w:sz w:val="24"/>
          <w:szCs w:val="24"/>
        </w:rPr>
        <w:t xml:space="preserve"> Yılın üçüncü çeyreğinden itibaren enflasyonun kademeli olarak düşeceği, son çeyrekte düşüşün belirginleşeceği tahmin edilmektedir.</w:t>
      </w:r>
    </w:p>
    <w:p w:rsidR="001A1448" w:rsidRPr="00923CB0" w:rsidRDefault="00834CE0" w:rsidP="00923CB0">
      <w:pPr>
        <w:pStyle w:val="AralkYok"/>
        <w:rPr>
          <w:rFonts w:ascii="Times New Roman" w:hAnsi="Times New Roman" w:cs="Times New Roman"/>
          <w:sz w:val="24"/>
          <w:szCs w:val="24"/>
        </w:rPr>
      </w:pPr>
      <w:r w:rsidRPr="00923CB0">
        <w:rPr>
          <w:rFonts w:ascii="Times New Roman" w:hAnsi="Times New Roman" w:cs="Times New Roman"/>
          <w:sz w:val="24"/>
          <w:szCs w:val="24"/>
        </w:rPr>
        <w:t xml:space="preserve">Öncü veriler tüketim talebinde ikinci çeyrek için ılımlı bir toparlanmaya işaret etmektedir. </w:t>
      </w:r>
      <w:r w:rsidR="001A1448" w:rsidRPr="00923CB0">
        <w:rPr>
          <w:rFonts w:ascii="Times New Roman" w:hAnsi="Times New Roman" w:cs="Times New Roman"/>
          <w:sz w:val="24"/>
          <w:szCs w:val="24"/>
        </w:rPr>
        <w:t>İ</w:t>
      </w:r>
      <w:r w:rsidRPr="00923CB0">
        <w:rPr>
          <w:rFonts w:ascii="Times New Roman" w:hAnsi="Times New Roman" w:cs="Times New Roman"/>
          <w:sz w:val="24"/>
          <w:szCs w:val="24"/>
        </w:rPr>
        <w:t xml:space="preserve">malât sanayi firmalarının yeni yatırım plânlarında kayda değer bir olumsuzluk görülmemesi ve tarım dışı </w:t>
      </w:r>
      <w:r w:rsidRPr="00923CB0">
        <w:rPr>
          <w:rFonts w:ascii="Times New Roman" w:hAnsi="Times New Roman" w:cs="Times New Roman"/>
          <w:sz w:val="24"/>
          <w:szCs w:val="24"/>
        </w:rPr>
        <w:lastRenderedPageBreak/>
        <w:t>istihdamdaki yukarı yönlü seyrin istikrarlı bir şekilde sürmesi, talep beklentilerinde kalıcı bir bozulma olmadığını göstermektedir.</w:t>
      </w:r>
    </w:p>
    <w:p w:rsidR="00834CE0" w:rsidRPr="00923CB0" w:rsidRDefault="00834CE0" w:rsidP="00923CB0">
      <w:pPr>
        <w:pStyle w:val="AralkYok"/>
        <w:rPr>
          <w:rFonts w:ascii="Times New Roman" w:hAnsi="Times New Roman" w:cs="Times New Roman"/>
          <w:sz w:val="24"/>
          <w:szCs w:val="24"/>
        </w:rPr>
      </w:pPr>
      <w:r w:rsidRPr="00923CB0">
        <w:rPr>
          <w:rFonts w:ascii="Times New Roman" w:hAnsi="Times New Roman" w:cs="Times New Roman"/>
          <w:sz w:val="24"/>
          <w:szCs w:val="24"/>
        </w:rPr>
        <w:t>Avrupa ekonomi</w:t>
      </w:r>
      <w:r w:rsidR="001A1448" w:rsidRPr="00923CB0">
        <w:rPr>
          <w:rFonts w:ascii="Times New Roman" w:hAnsi="Times New Roman" w:cs="Times New Roman"/>
          <w:sz w:val="24"/>
          <w:szCs w:val="24"/>
        </w:rPr>
        <w:t xml:space="preserve">lerinde </w:t>
      </w:r>
      <w:r w:rsidRPr="00923CB0">
        <w:rPr>
          <w:rFonts w:ascii="Times New Roman" w:hAnsi="Times New Roman" w:cs="Times New Roman"/>
          <w:sz w:val="24"/>
          <w:szCs w:val="24"/>
        </w:rPr>
        <w:t>süregelen sorunlara rağmen ihracat istikrarlı artış eğilimini korumaktadır. Yurt içi talepte süregelen yavaşlamanın ve Türk lirasındaki birikimli değer kaybının ithalat talebini ve enerji dışı cari açığı sınırlayıcı etkileri sürmektedir. Bu doğrultuda, petrol fiyatlarının yüksek seyrine rağmen, cari işlemler açığının kademeli olarak azalmaya devam edeceği öngörülmektedir.</w:t>
      </w:r>
    </w:p>
    <w:p w:rsidR="00834CE0" w:rsidRPr="00923CB0" w:rsidRDefault="00834CE0" w:rsidP="00923CB0">
      <w:pPr>
        <w:pStyle w:val="AralkYok"/>
        <w:rPr>
          <w:rFonts w:ascii="Times New Roman" w:hAnsi="Times New Roman" w:cs="Times New Roman"/>
          <w:sz w:val="24"/>
          <w:szCs w:val="24"/>
        </w:rPr>
      </w:pPr>
      <w:r w:rsidRPr="00923CB0">
        <w:rPr>
          <w:rFonts w:ascii="Times New Roman" w:hAnsi="Times New Roman" w:cs="Times New Roman"/>
          <w:sz w:val="24"/>
          <w:szCs w:val="24"/>
        </w:rPr>
        <w:t>Euro Bölgesi’nde kamu borcuna dair sorunlar bir miktar hafiflemiş olsa da</w:t>
      </w:r>
      <w:r w:rsidR="0000705C">
        <w:rPr>
          <w:rFonts w:ascii="Times New Roman" w:hAnsi="Times New Roman" w:cs="Times New Roman"/>
          <w:sz w:val="24"/>
          <w:szCs w:val="24"/>
        </w:rPr>
        <w:t>, B</w:t>
      </w:r>
      <w:r w:rsidRPr="00923CB0">
        <w:rPr>
          <w:rFonts w:ascii="Times New Roman" w:hAnsi="Times New Roman" w:cs="Times New Roman"/>
          <w:sz w:val="24"/>
          <w:szCs w:val="24"/>
        </w:rPr>
        <w:t>ölge büyümesinin olumsuz seyri ve halen yüksek seyreden borçlanma maliyetleri</w:t>
      </w:r>
      <w:r w:rsidR="0000705C">
        <w:rPr>
          <w:rFonts w:ascii="Times New Roman" w:hAnsi="Times New Roman" w:cs="Times New Roman"/>
          <w:sz w:val="24"/>
          <w:szCs w:val="24"/>
        </w:rPr>
        <w:t>,</w:t>
      </w:r>
      <w:r w:rsidRPr="00923CB0">
        <w:rPr>
          <w:rFonts w:ascii="Times New Roman" w:hAnsi="Times New Roman" w:cs="Times New Roman"/>
          <w:sz w:val="24"/>
          <w:szCs w:val="24"/>
        </w:rPr>
        <w:t xml:space="preserve"> borç sürdürülebilirliği tartışmalarını canlı tutmaktadır. Bunun yanı sıra, Euro Bölgesi bankacılık sektöründe bilanço düzeltmesinin devam etmesi fina</w:t>
      </w:r>
      <w:r w:rsidR="0000705C">
        <w:rPr>
          <w:rFonts w:ascii="Times New Roman" w:hAnsi="Times New Roman" w:cs="Times New Roman"/>
          <w:sz w:val="24"/>
          <w:szCs w:val="24"/>
        </w:rPr>
        <w:t xml:space="preserve">nsal piyasalardaki kırılganlığı </w:t>
      </w:r>
      <w:r w:rsidRPr="00923CB0">
        <w:rPr>
          <w:rFonts w:ascii="Times New Roman" w:hAnsi="Times New Roman" w:cs="Times New Roman"/>
          <w:sz w:val="24"/>
          <w:szCs w:val="24"/>
        </w:rPr>
        <w:t>beslemekte ve risk iştahının tekrar bozulma ola</w:t>
      </w:r>
      <w:r w:rsidR="0024016A" w:rsidRPr="00923CB0">
        <w:rPr>
          <w:rFonts w:ascii="Times New Roman" w:hAnsi="Times New Roman" w:cs="Times New Roman"/>
          <w:sz w:val="24"/>
          <w:szCs w:val="24"/>
        </w:rPr>
        <w:t>sılığını gündeme getirmektedir.</w:t>
      </w:r>
    </w:p>
    <w:p w:rsidR="00834CE0" w:rsidRPr="00923CB0" w:rsidRDefault="00834CE0" w:rsidP="00923CB0">
      <w:pPr>
        <w:pStyle w:val="AralkYok"/>
        <w:rPr>
          <w:rFonts w:ascii="Times New Roman" w:hAnsi="Times New Roman" w:cs="Times New Roman"/>
          <w:sz w:val="24"/>
          <w:szCs w:val="24"/>
        </w:rPr>
      </w:pPr>
      <w:r w:rsidRPr="00923CB0">
        <w:rPr>
          <w:rFonts w:ascii="Times New Roman" w:hAnsi="Times New Roman" w:cs="Times New Roman"/>
          <w:sz w:val="24"/>
          <w:szCs w:val="24"/>
        </w:rPr>
        <w:t>Önümüzdeki döneme dair bir diğer risk unsuru petrol fiyatlarının görünümündeki belirsizliklerdir. Her ne kadar küresel iktisadi görünümün zayıf seyri genel olarak emtia fiyatları üzerindeki yukarı yönlü baskıları sınırlasa da, arz yönlü sorunların devam etmesi enerji fiyatlarının görünümüne ilişkin kısa vadede yukarı yönlü bir risk un</w:t>
      </w:r>
      <w:r w:rsidR="009271E4" w:rsidRPr="00923CB0">
        <w:rPr>
          <w:rFonts w:ascii="Times New Roman" w:hAnsi="Times New Roman" w:cs="Times New Roman"/>
          <w:sz w:val="24"/>
          <w:szCs w:val="24"/>
        </w:rPr>
        <w:t>suru olarak ortaya çıkmaktadır.</w:t>
      </w:r>
    </w:p>
    <w:p w:rsidR="00834CE0" w:rsidRPr="00923CB0" w:rsidRDefault="00834CE0" w:rsidP="00923CB0">
      <w:pPr>
        <w:pStyle w:val="AralkYok"/>
        <w:rPr>
          <w:rFonts w:ascii="Times New Roman" w:hAnsi="Times New Roman" w:cs="Times New Roman"/>
          <w:sz w:val="24"/>
          <w:szCs w:val="24"/>
        </w:rPr>
      </w:pPr>
      <w:r w:rsidRPr="00923CB0">
        <w:rPr>
          <w:rFonts w:ascii="Times New Roman" w:hAnsi="Times New Roman" w:cs="Times New Roman"/>
          <w:sz w:val="24"/>
          <w:szCs w:val="24"/>
        </w:rPr>
        <w:t xml:space="preserve">Orta vadede mali disiplini kalıcı hale getirecek ve tasarruf açığını azaltacak yapısal reformların güçlendirilmesi, ülkemizin kredi riskindeki göreli iyileşmeye katkıda bulunarak fiyat istikrarını ve finansal istikrarı destekleyecektir. Bu yönde atılacak adımlar aynı zamanda para politikasının hareket alanını genişletecek ve uzun vadeli kamu borçlanma faizlerinin düşük düzeylerde kalıcı olmasını sağlayarak toplumsal refahı destekleyecektir. Bu çerçevede </w:t>
      </w:r>
      <w:bookmarkStart w:id="0" w:name="_GoBack"/>
      <w:bookmarkEnd w:id="0"/>
      <w:r w:rsidRPr="00923CB0">
        <w:rPr>
          <w:rFonts w:ascii="Times New Roman" w:hAnsi="Times New Roman" w:cs="Times New Roman"/>
          <w:sz w:val="24"/>
          <w:szCs w:val="24"/>
        </w:rPr>
        <w:t>O</w:t>
      </w:r>
      <w:r w:rsidR="0024016A" w:rsidRPr="00923CB0">
        <w:rPr>
          <w:rFonts w:ascii="Times New Roman" w:hAnsi="Times New Roman" w:cs="Times New Roman"/>
          <w:sz w:val="24"/>
          <w:szCs w:val="24"/>
        </w:rPr>
        <w:t xml:space="preserve">rta </w:t>
      </w:r>
      <w:r w:rsidRPr="00923CB0">
        <w:rPr>
          <w:rFonts w:ascii="Times New Roman" w:hAnsi="Times New Roman" w:cs="Times New Roman"/>
          <w:sz w:val="24"/>
          <w:szCs w:val="24"/>
        </w:rPr>
        <w:t>V</w:t>
      </w:r>
      <w:r w:rsidR="0024016A" w:rsidRPr="00923CB0">
        <w:rPr>
          <w:rFonts w:ascii="Times New Roman" w:hAnsi="Times New Roman" w:cs="Times New Roman"/>
          <w:sz w:val="24"/>
          <w:szCs w:val="24"/>
        </w:rPr>
        <w:t xml:space="preserve">adeli </w:t>
      </w:r>
      <w:r w:rsidRPr="00923CB0">
        <w:rPr>
          <w:rFonts w:ascii="Times New Roman" w:hAnsi="Times New Roman" w:cs="Times New Roman"/>
          <w:sz w:val="24"/>
          <w:szCs w:val="24"/>
        </w:rPr>
        <w:t>P</w:t>
      </w:r>
      <w:r w:rsidR="0024016A" w:rsidRPr="00923CB0">
        <w:rPr>
          <w:rFonts w:ascii="Times New Roman" w:hAnsi="Times New Roman" w:cs="Times New Roman"/>
          <w:sz w:val="24"/>
          <w:szCs w:val="24"/>
        </w:rPr>
        <w:t>lan’da yer verilen y</w:t>
      </w:r>
      <w:r w:rsidRPr="00923CB0">
        <w:rPr>
          <w:rFonts w:ascii="Times New Roman" w:hAnsi="Times New Roman" w:cs="Times New Roman"/>
          <w:sz w:val="24"/>
          <w:szCs w:val="24"/>
        </w:rPr>
        <w:t xml:space="preserve">apısal düzenlemelerin </w:t>
      </w:r>
      <w:r w:rsidR="0088033C" w:rsidRPr="00923CB0">
        <w:rPr>
          <w:rFonts w:ascii="Times New Roman" w:hAnsi="Times New Roman" w:cs="Times New Roman"/>
          <w:sz w:val="24"/>
          <w:szCs w:val="24"/>
        </w:rPr>
        <w:t xml:space="preserve">hızla </w:t>
      </w:r>
      <w:r w:rsidRPr="00923CB0">
        <w:rPr>
          <w:rFonts w:ascii="Times New Roman" w:hAnsi="Times New Roman" w:cs="Times New Roman"/>
          <w:sz w:val="24"/>
          <w:szCs w:val="24"/>
        </w:rPr>
        <w:t>hayata geçirilmesi konusunda atılacak adımlar</w:t>
      </w:r>
      <w:r w:rsidR="0024016A" w:rsidRPr="00923CB0">
        <w:rPr>
          <w:rFonts w:ascii="Times New Roman" w:hAnsi="Times New Roman" w:cs="Times New Roman"/>
          <w:sz w:val="24"/>
          <w:szCs w:val="24"/>
        </w:rPr>
        <w:t>, ekonominin performansı üzerinde büyük önem taşımaktadır.</w:t>
      </w:r>
    </w:p>
    <w:p w:rsidR="0088033C" w:rsidRPr="00923CB0" w:rsidRDefault="0088033C" w:rsidP="00923CB0">
      <w:pPr>
        <w:pStyle w:val="AralkYok"/>
        <w:rPr>
          <w:rFonts w:ascii="Times New Roman" w:hAnsi="Times New Roman" w:cs="Times New Roman"/>
          <w:sz w:val="24"/>
          <w:szCs w:val="24"/>
        </w:rPr>
      </w:pPr>
    </w:p>
    <w:sectPr w:rsidR="0088033C" w:rsidRPr="00923CB0" w:rsidSect="00A0687B">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00000000" w:usb2="00000000" w:usb3="00000000" w:csb0="000001FF" w:csb1="00000000"/>
  </w:font>
  <w:font w:name="Arial">
    <w:panose1 w:val="020B0604020202020204"/>
    <w:charset w:val="A2"/>
    <w:family w:val="swiss"/>
    <w:pitch w:val="variable"/>
    <w:sig w:usb0="20002A87" w:usb1="00000000" w:usb2="00000000" w:usb3="00000000" w:csb0="000001FF" w:csb1="00000000"/>
  </w:font>
  <w:font w:name="Tahoma">
    <w:panose1 w:val="020B0604030504040204"/>
    <w:charset w:val="A2"/>
    <w:family w:val="swiss"/>
    <w:pitch w:val="variable"/>
    <w:sig w:usb0="61002A87" w:usb1="80000000" w:usb2="00000008"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880FAE"/>
    <w:rsid w:val="0000705C"/>
    <w:rsid w:val="00016B66"/>
    <w:rsid w:val="00021B54"/>
    <w:rsid w:val="00036103"/>
    <w:rsid w:val="000506B5"/>
    <w:rsid w:val="00124C60"/>
    <w:rsid w:val="00184D69"/>
    <w:rsid w:val="001A1448"/>
    <w:rsid w:val="001B76C6"/>
    <w:rsid w:val="00221831"/>
    <w:rsid w:val="0024016A"/>
    <w:rsid w:val="002513FF"/>
    <w:rsid w:val="002A375F"/>
    <w:rsid w:val="002B509A"/>
    <w:rsid w:val="002B676F"/>
    <w:rsid w:val="00330636"/>
    <w:rsid w:val="003A759F"/>
    <w:rsid w:val="003B7D95"/>
    <w:rsid w:val="0043033E"/>
    <w:rsid w:val="00482363"/>
    <w:rsid w:val="004D50A3"/>
    <w:rsid w:val="005376CF"/>
    <w:rsid w:val="00563CF5"/>
    <w:rsid w:val="00592B85"/>
    <w:rsid w:val="005D438B"/>
    <w:rsid w:val="00631581"/>
    <w:rsid w:val="006F0CA2"/>
    <w:rsid w:val="00702A07"/>
    <w:rsid w:val="007D09E9"/>
    <w:rsid w:val="00800D70"/>
    <w:rsid w:val="00834CE0"/>
    <w:rsid w:val="0088033C"/>
    <w:rsid w:val="00880FAE"/>
    <w:rsid w:val="008B7C95"/>
    <w:rsid w:val="00902F1E"/>
    <w:rsid w:val="00923CB0"/>
    <w:rsid w:val="009271E4"/>
    <w:rsid w:val="00951B83"/>
    <w:rsid w:val="009648D4"/>
    <w:rsid w:val="00970141"/>
    <w:rsid w:val="00973E91"/>
    <w:rsid w:val="009A45CA"/>
    <w:rsid w:val="009E0AEE"/>
    <w:rsid w:val="00A0687B"/>
    <w:rsid w:val="00A4599C"/>
    <w:rsid w:val="00A57BAB"/>
    <w:rsid w:val="00AD17C2"/>
    <w:rsid w:val="00AD2B8E"/>
    <w:rsid w:val="00AF157C"/>
    <w:rsid w:val="00B70923"/>
    <w:rsid w:val="00B72A86"/>
    <w:rsid w:val="00BD1385"/>
    <w:rsid w:val="00BD66D9"/>
    <w:rsid w:val="00C1580E"/>
    <w:rsid w:val="00C5390E"/>
    <w:rsid w:val="00C56604"/>
    <w:rsid w:val="00C73706"/>
    <w:rsid w:val="00CE41D4"/>
    <w:rsid w:val="00D70D06"/>
    <w:rsid w:val="00D91971"/>
    <w:rsid w:val="00DC4BD7"/>
    <w:rsid w:val="00E155DE"/>
    <w:rsid w:val="00ED65A2"/>
    <w:rsid w:val="00F115DA"/>
    <w:rsid w:val="00F26AC4"/>
    <w:rsid w:val="00F80F8D"/>
    <w:rsid w:val="00FA39A5"/>
    <w:rsid w:val="00FC06B1"/>
    <w:rsid w:val="00FD19E1"/>
    <w:rsid w:val="00FE4B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FAE"/>
    <w:rPr>
      <w:rFonts w:eastAsiaTheme="minorEastAsia"/>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880FAE"/>
    <w:rPr>
      <w:rFonts w:ascii="Arial" w:hAnsi="Arial" w:cs="Arial" w:hint="default"/>
      <w:color w:val="0000FF"/>
      <w:u w:val="single"/>
    </w:rPr>
  </w:style>
  <w:style w:type="table" w:styleId="TabloKlavuzu">
    <w:name w:val="Table Grid"/>
    <w:basedOn w:val="NormalTablo"/>
    <w:uiPriority w:val="59"/>
    <w:rsid w:val="00880FAE"/>
    <w:pPr>
      <w:spacing w:after="0" w:line="240" w:lineRule="auto"/>
    </w:pPr>
    <w:rPr>
      <w:rFonts w:eastAsiaTheme="minorEastAsia"/>
      <w:lang w:eastAsia="tr-T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rsid w:val="002A37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155DE"/>
    <w:pPr>
      <w:autoSpaceDE w:val="0"/>
      <w:autoSpaceDN w:val="0"/>
      <w:adjustRightInd w:val="0"/>
      <w:spacing w:after="0" w:line="240" w:lineRule="auto"/>
    </w:pPr>
    <w:rPr>
      <w:rFonts w:ascii="Tahoma" w:hAnsi="Tahoma" w:cs="Tahoma"/>
      <w:color w:val="000000"/>
      <w:sz w:val="24"/>
      <w:szCs w:val="24"/>
    </w:rPr>
  </w:style>
  <w:style w:type="paragraph" w:styleId="AralkYok">
    <w:name w:val="No Spacing"/>
    <w:uiPriority w:val="1"/>
    <w:qFormat/>
    <w:rsid w:val="00923CB0"/>
    <w:pPr>
      <w:spacing w:after="0" w:line="240" w:lineRule="auto"/>
    </w:pPr>
    <w:rPr>
      <w:rFonts w:eastAsiaTheme="minorEastAsia"/>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40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7138E-34F6-4343-8C93-A4C8973E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902</Words>
  <Characters>5144</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Gulder DEMIR</cp:lastModifiedBy>
  <cp:revision>10</cp:revision>
  <cp:lastPrinted>2012-02-27T08:20:00Z</cp:lastPrinted>
  <dcterms:created xsi:type="dcterms:W3CDTF">2012-04-29T12:23:00Z</dcterms:created>
  <dcterms:modified xsi:type="dcterms:W3CDTF">2012-04-30T09:48:00Z</dcterms:modified>
</cp:coreProperties>
</file>