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EE1" w:rsidRPr="00557EE1" w:rsidRDefault="00557EE1" w:rsidP="0074424B">
      <w:pPr>
        <w:spacing w:after="0" w:line="240" w:lineRule="auto"/>
        <w:rPr>
          <w:rFonts w:ascii="Arial" w:hAnsi="Arial" w:cs="Arial"/>
          <w:b/>
          <w:color w:val="FF0000"/>
          <w:sz w:val="18"/>
          <w:szCs w:val="18"/>
        </w:rPr>
      </w:pPr>
      <w:r w:rsidRPr="00557EE1">
        <w:rPr>
          <w:rFonts w:ascii="Arial" w:hAnsi="Arial" w:cs="Arial"/>
          <w:b/>
          <w:color w:val="FF0000"/>
          <w:sz w:val="18"/>
          <w:szCs w:val="18"/>
        </w:rPr>
        <w:t>EKONOMİK FORUM 2016/263.SAYI İÇİNDEKİLER</w:t>
      </w:r>
    </w:p>
    <w:p w:rsidR="00557EE1" w:rsidRDefault="00557EE1" w:rsidP="0074424B">
      <w:pPr>
        <w:spacing w:after="0" w:line="240" w:lineRule="auto"/>
        <w:rPr>
          <w:rFonts w:ascii="Arial" w:hAnsi="Arial" w:cs="Arial"/>
          <w:color w:val="000000" w:themeColor="text1"/>
          <w:sz w:val="18"/>
          <w:szCs w:val="18"/>
        </w:rPr>
      </w:pPr>
    </w:p>
    <w:p w:rsidR="00F72DEF" w:rsidRPr="0074424B" w:rsidRDefault="00EC4EB4"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6-7</w:t>
      </w:r>
      <w:r w:rsidR="0074424B">
        <w:rPr>
          <w:rFonts w:ascii="Arial" w:hAnsi="Arial" w:cs="Arial"/>
          <w:color w:val="000000" w:themeColor="text1"/>
          <w:sz w:val="18"/>
          <w:szCs w:val="18"/>
        </w:rPr>
        <w:t xml:space="preserve"> </w:t>
      </w:r>
      <w:r w:rsidRPr="0074424B">
        <w:rPr>
          <w:rFonts w:ascii="Arial" w:hAnsi="Arial" w:cs="Arial"/>
          <w:b/>
          <w:color w:val="1F497D" w:themeColor="text2"/>
          <w:sz w:val="18"/>
          <w:szCs w:val="18"/>
        </w:rPr>
        <w:t>BAŞYAZI</w:t>
      </w:r>
    </w:p>
    <w:p w:rsidR="00142EC5" w:rsidRPr="0074424B" w:rsidRDefault="00142EC5" w:rsidP="0074424B">
      <w:pPr>
        <w:spacing w:after="0" w:line="240" w:lineRule="auto"/>
        <w:rPr>
          <w:rFonts w:ascii="Arial" w:hAnsi="Arial" w:cs="Arial"/>
          <w:color w:val="000000" w:themeColor="text1"/>
          <w:sz w:val="18"/>
          <w:szCs w:val="18"/>
        </w:rPr>
      </w:pPr>
    </w:p>
    <w:p w:rsidR="00FC3B10" w:rsidRPr="0074424B" w:rsidRDefault="00FC3B10"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8</w:t>
      </w:r>
      <w:r w:rsidR="0074424B">
        <w:rPr>
          <w:rFonts w:ascii="Arial" w:hAnsi="Arial" w:cs="Arial"/>
          <w:color w:val="000000" w:themeColor="text1"/>
          <w:sz w:val="18"/>
          <w:szCs w:val="18"/>
        </w:rPr>
        <w:t xml:space="preserve"> </w:t>
      </w:r>
      <w:r w:rsidRPr="0074424B">
        <w:rPr>
          <w:rFonts w:ascii="Arial" w:hAnsi="Arial" w:cs="Arial"/>
          <w:b/>
          <w:color w:val="1F497D" w:themeColor="text2"/>
          <w:sz w:val="18"/>
          <w:szCs w:val="18"/>
        </w:rPr>
        <w:t>GEÇTİĞİMİZ AY DÜNYA</w:t>
      </w:r>
    </w:p>
    <w:p w:rsidR="00142EC5" w:rsidRPr="0074424B" w:rsidRDefault="00142EC5" w:rsidP="0074424B">
      <w:pPr>
        <w:spacing w:after="0" w:line="240" w:lineRule="auto"/>
        <w:rPr>
          <w:rFonts w:ascii="Arial" w:hAnsi="Arial" w:cs="Arial"/>
          <w:color w:val="000000" w:themeColor="text1"/>
          <w:sz w:val="18"/>
          <w:szCs w:val="18"/>
        </w:rPr>
      </w:pPr>
    </w:p>
    <w:p w:rsidR="00FC3B10" w:rsidRPr="0074424B" w:rsidRDefault="00FC3B10"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12 </w:t>
      </w:r>
      <w:r w:rsidRPr="0074424B">
        <w:rPr>
          <w:rFonts w:ascii="Arial" w:hAnsi="Arial" w:cs="Arial"/>
          <w:b/>
          <w:color w:val="1F497D" w:themeColor="text2"/>
          <w:sz w:val="18"/>
          <w:szCs w:val="18"/>
        </w:rPr>
        <w:t>GEÇTİĞİMİZ AY TÜRKİYE</w:t>
      </w:r>
      <w:bookmarkStart w:id="0" w:name="_GoBack"/>
      <w:bookmarkEnd w:id="0"/>
    </w:p>
    <w:p w:rsidR="00142EC5" w:rsidRPr="0074424B" w:rsidRDefault="00142EC5" w:rsidP="0074424B">
      <w:pPr>
        <w:spacing w:after="0" w:line="240" w:lineRule="auto"/>
        <w:rPr>
          <w:rFonts w:ascii="Arial" w:hAnsi="Arial" w:cs="Arial"/>
          <w:color w:val="000000" w:themeColor="text1"/>
          <w:sz w:val="18"/>
          <w:szCs w:val="18"/>
        </w:rPr>
      </w:pPr>
    </w:p>
    <w:p w:rsidR="00FC3B10" w:rsidRPr="0074424B" w:rsidRDefault="00FC3B10"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1</w:t>
      </w:r>
      <w:r w:rsidR="00FB3153" w:rsidRPr="0074424B">
        <w:rPr>
          <w:rFonts w:ascii="Arial" w:hAnsi="Arial" w:cs="Arial"/>
          <w:color w:val="000000" w:themeColor="text1"/>
          <w:sz w:val="18"/>
          <w:szCs w:val="18"/>
        </w:rPr>
        <w:t>6</w:t>
      </w:r>
      <w:r w:rsidRPr="0074424B">
        <w:rPr>
          <w:rFonts w:ascii="Arial" w:hAnsi="Arial" w:cs="Arial"/>
          <w:color w:val="000000" w:themeColor="text1"/>
          <w:sz w:val="18"/>
          <w:szCs w:val="18"/>
        </w:rPr>
        <w:t xml:space="preserve"> </w:t>
      </w:r>
      <w:r w:rsidRPr="0074424B">
        <w:rPr>
          <w:rFonts w:ascii="Arial" w:hAnsi="Arial" w:cs="Arial"/>
          <w:b/>
          <w:color w:val="1F497D" w:themeColor="text2"/>
          <w:sz w:val="18"/>
          <w:szCs w:val="18"/>
        </w:rPr>
        <w:t>AYIN SÖZÜ</w:t>
      </w:r>
    </w:p>
    <w:p w:rsidR="00142EC5" w:rsidRPr="0074424B" w:rsidRDefault="00142EC5" w:rsidP="0074424B">
      <w:pPr>
        <w:spacing w:after="0" w:line="240" w:lineRule="auto"/>
        <w:rPr>
          <w:rFonts w:ascii="Arial" w:hAnsi="Arial" w:cs="Arial"/>
          <w:color w:val="000000" w:themeColor="text1"/>
          <w:sz w:val="18"/>
          <w:szCs w:val="18"/>
        </w:rPr>
      </w:pPr>
    </w:p>
    <w:p w:rsidR="000641F9" w:rsidRPr="0074424B" w:rsidRDefault="00361274" w:rsidP="0074424B">
      <w:pPr>
        <w:spacing w:after="0" w:line="240" w:lineRule="auto"/>
        <w:rPr>
          <w:rFonts w:ascii="Arial" w:hAnsi="Arial" w:cs="Arial"/>
          <w:sz w:val="18"/>
          <w:szCs w:val="18"/>
        </w:rPr>
      </w:pPr>
      <w:r w:rsidRPr="0074424B">
        <w:rPr>
          <w:rFonts w:ascii="Arial" w:hAnsi="Arial" w:cs="Arial"/>
          <w:color w:val="000000" w:themeColor="text1"/>
          <w:sz w:val="18"/>
          <w:szCs w:val="18"/>
        </w:rPr>
        <w:t>18</w:t>
      </w:r>
      <w:r w:rsidR="000641F9" w:rsidRPr="0074424B">
        <w:rPr>
          <w:rFonts w:ascii="Arial" w:hAnsi="Arial" w:cs="Arial"/>
          <w:color w:val="000000" w:themeColor="text1"/>
          <w:sz w:val="18"/>
          <w:szCs w:val="18"/>
        </w:rPr>
        <w:t xml:space="preserve">-31 </w:t>
      </w:r>
      <w:r w:rsidR="001A5D8F" w:rsidRPr="0074424B">
        <w:rPr>
          <w:rFonts w:ascii="Arial" w:hAnsi="Arial" w:cs="Arial"/>
          <w:b/>
          <w:color w:val="1F497D" w:themeColor="text2"/>
          <w:sz w:val="18"/>
          <w:szCs w:val="18"/>
        </w:rPr>
        <w:t>TÜRKİYE’NİN GURURU MİLLİ PROJELER</w:t>
      </w:r>
    </w:p>
    <w:p w:rsidR="000641F9" w:rsidRPr="0074424B" w:rsidRDefault="000641F9"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 xml:space="preserve">Türkiye 2023 hedeflerine ulaşmak için kara, hava ve denizde seferberlik ilan etti. Milli yolcu uçağından tanka, milli denizaltından uyduya yüzde yüz yerli yapımı birçok projeye </w:t>
      </w:r>
      <w:proofErr w:type="gramStart"/>
      <w:r w:rsidRPr="0074424B">
        <w:rPr>
          <w:rFonts w:ascii="Arial" w:hAnsi="Arial" w:cs="Arial"/>
          <w:color w:val="1F497D" w:themeColor="text2"/>
          <w:sz w:val="18"/>
          <w:szCs w:val="18"/>
        </w:rPr>
        <w:t>start verildi</w:t>
      </w:r>
      <w:proofErr w:type="gramEnd"/>
      <w:r w:rsidRPr="0074424B">
        <w:rPr>
          <w:rFonts w:ascii="Arial" w:hAnsi="Arial" w:cs="Arial"/>
          <w:color w:val="1F497D" w:themeColor="text2"/>
          <w:sz w:val="18"/>
          <w:szCs w:val="18"/>
        </w:rPr>
        <w:t>. 2023 yılına kadar bu projelerin bitirilmesi ile Türkiye bölgesinde liderlik iddiasını artıracak ayrıca terörle mücadelede ordunun gücü katlanacak.</w:t>
      </w:r>
    </w:p>
    <w:p w:rsidR="000641F9" w:rsidRPr="0074424B" w:rsidRDefault="000641F9" w:rsidP="0074424B">
      <w:pPr>
        <w:spacing w:after="0" w:line="240" w:lineRule="auto"/>
        <w:rPr>
          <w:rFonts w:ascii="Arial" w:hAnsi="Arial" w:cs="Arial"/>
          <w:color w:val="000000" w:themeColor="text1"/>
          <w:sz w:val="18"/>
          <w:szCs w:val="18"/>
        </w:rPr>
      </w:pPr>
    </w:p>
    <w:p w:rsidR="00F72DEF" w:rsidRPr="0074424B" w:rsidRDefault="001975B7" w:rsidP="0074424B">
      <w:pPr>
        <w:spacing w:after="0" w:line="240" w:lineRule="auto"/>
        <w:rPr>
          <w:rFonts w:ascii="Arial" w:hAnsi="Arial" w:cs="Arial"/>
          <w:color w:val="1F497D" w:themeColor="text2"/>
          <w:sz w:val="18"/>
          <w:szCs w:val="18"/>
        </w:rPr>
      </w:pPr>
      <w:r w:rsidRPr="0074424B">
        <w:rPr>
          <w:rFonts w:ascii="Arial" w:hAnsi="Arial" w:cs="Arial"/>
          <w:color w:val="000000" w:themeColor="text1"/>
          <w:sz w:val="18"/>
          <w:szCs w:val="18"/>
        </w:rPr>
        <w:t>32-</w:t>
      </w:r>
      <w:r w:rsidR="000641F9" w:rsidRPr="0074424B">
        <w:rPr>
          <w:rFonts w:ascii="Arial" w:hAnsi="Arial" w:cs="Arial"/>
          <w:color w:val="000000" w:themeColor="text1"/>
          <w:sz w:val="18"/>
          <w:szCs w:val="18"/>
        </w:rPr>
        <w:t>39</w:t>
      </w:r>
      <w:r w:rsidR="00686047" w:rsidRPr="0074424B">
        <w:rPr>
          <w:rFonts w:ascii="Arial" w:hAnsi="Arial" w:cs="Arial"/>
          <w:color w:val="000000" w:themeColor="text1"/>
          <w:sz w:val="18"/>
          <w:szCs w:val="18"/>
        </w:rPr>
        <w:t xml:space="preserve"> </w:t>
      </w:r>
      <w:r w:rsidR="00EC4EB4" w:rsidRPr="0074424B">
        <w:rPr>
          <w:rFonts w:ascii="Arial" w:hAnsi="Arial" w:cs="Arial"/>
          <w:b/>
          <w:color w:val="1F497D" w:themeColor="text2"/>
          <w:sz w:val="18"/>
          <w:szCs w:val="18"/>
        </w:rPr>
        <w:t>TOBB ULUSAL</w:t>
      </w:r>
    </w:p>
    <w:p w:rsidR="00F03134" w:rsidRPr="0074424B" w:rsidRDefault="00F03134" w:rsidP="0074424B">
      <w:pPr>
        <w:spacing w:after="0" w:line="240" w:lineRule="auto"/>
        <w:rPr>
          <w:rFonts w:ascii="Arial" w:hAnsi="Arial" w:cs="Arial"/>
          <w:color w:val="000000" w:themeColor="text1"/>
          <w:sz w:val="18"/>
          <w:szCs w:val="18"/>
        </w:rPr>
      </w:pPr>
    </w:p>
    <w:p w:rsidR="00F72DEF" w:rsidRPr="0074424B" w:rsidRDefault="000641F9" w:rsidP="0074424B">
      <w:pPr>
        <w:spacing w:after="0" w:line="240" w:lineRule="auto"/>
        <w:rPr>
          <w:rFonts w:ascii="Arial" w:hAnsi="Arial" w:cs="Arial"/>
          <w:b/>
          <w:color w:val="1F497D" w:themeColor="text2"/>
          <w:sz w:val="18"/>
          <w:szCs w:val="18"/>
        </w:rPr>
      </w:pPr>
      <w:r w:rsidRPr="0074424B">
        <w:rPr>
          <w:rFonts w:ascii="Arial" w:hAnsi="Arial" w:cs="Arial"/>
          <w:color w:val="000000" w:themeColor="text1"/>
          <w:sz w:val="18"/>
          <w:szCs w:val="18"/>
        </w:rPr>
        <w:t>40-46</w:t>
      </w:r>
      <w:r w:rsidR="00E46334" w:rsidRPr="0074424B">
        <w:rPr>
          <w:rFonts w:ascii="Arial" w:hAnsi="Arial" w:cs="Arial"/>
          <w:color w:val="000000" w:themeColor="text1"/>
          <w:sz w:val="18"/>
          <w:szCs w:val="18"/>
        </w:rPr>
        <w:t xml:space="preserve"> </w:t>
      </w:r>
      <w:r w:rsidR="00EC4EB4" w:rsidRPr="0074424B">
        <w:rPr>
          <w:rFonts w:ascii="Arial" w:hAnsi="Arial" w:cs="Arial"/>
          <w:b/>
          <w:color w:val="1F497D" w:themeColor="text2"/>
          <w:sz w:val="18"/>
          <w:szCs w:val="18"/>
        </w:rPr>
        <w:t>TOBB ULUSLARARASI</w:t>
      </w:r>
    </w:p>
    <w:p w:rsidR="001975B7" w:rsidRPr="0074424B" w:rsidRDefault="001975B7" w:rsidP="0074424B">
      <w:pPr>
        <w:spacing w:after="0" w:line="240" w:lineRule="auto"/>
        <w:rPr>
          <w:rFonts w:ascii="Arial" w:hAnsi="Arial" w:cs="Arial"/>
          <w:color w:val="000000" w:themeColor="text1"/>
          <w:sz w:val="18"/>
          <w:szCs w:val="18"/>
        </w:rPr>
      </w:pPr>
    </w:p>
    <w:p w:rsidR="00095972" w:rsidRPr="0074424B" w:rsidRDefault="00095972"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48-52 </w:t>
      </w:r>
      <w:r w:rsidR="001A5D8F" w:rsidRPr="0074424B">
        <w:rPr>
          <w:rFonts w:ascii="Arial" w:hAnsi="Arial" w:cs="Arial"/>
          <w:b/>
          <w:color w:val="1F497D" w:themeColor="text2"/>
          <w:sz w:val="18"/>
          <w:szCs w:val="18"/>
        </w:rPr>
        <w:t>DEVLERİN KARI FAİZE GİTTİ</w:t>
      </w:r>
    </w:p>
    <w:p w:rsidR="00095972" w:rsidRPr="0074424B" w:rsidRDefault="00095972"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 xml:space="preserve">İstanbul Sanayi Odası’nın (İSO) Türkiye’nin en büyük ilk 500 sanayi kuruluşunu belirlediği araştırmada zirve yine </w:t>
      </w:r>
      <w:r w:rsidR="0074424B" w:rsidRPr="0074424B">
        <w:rPr>
          <w:rFonts w:ascii="Arial" w:hAnsi="Arial" w:cs="Arial"/>
          <w:color w:val="1F497D" w:themeColor="text2"/>
          <w:sz w:val="18"/>
          <w:szCs w:val="18"/>
        </w:rPr>
        <w:t>TÜPRAŞ’ın</w:t>
      </w:r>
      <w:r w:rsidRPr="0074424B">
        <w:rPr>
          <w:rFonts w:ascii="Arial" w:hAnsi="Arial" w:cs="Arial"/>
          <w:color w:val="1F497D" w:themeColor="text2"/>
          <w:sz w:val="18"/>
          <w:szCs w:val="18"/>
        </w:rPr>
        <w:t xml:space="preserve"> oldu. İmalat sanayisinin gayri safi yurtiçi </w:t>
      </w:r>
      <w:proofErr w:type="gramStart"/>
      <w:r w:rsidRPr="0074424B">
        <w:rPr>
          <w:rFonts w:ascii="Arial" w:hAnsi="Arial" w:cs="Arial"/>
          <w:color w:val="1F497D" w:themeColor="text2"/>
          <w:sz w:val="18"/>
          <w:szCs w:val="18"/>
        </w:rPr>
        <w:t>hasıla</w:t>
      </w:r>
      <w:proofErr w:type="gramEnd"/>
      <w:r w:rsidRPr="0074424B">
        <w:rPr>
          <w:rFonts w:ascii="Arial" w:hAnsi="Arial" w:cs="Arial"/>
          <w:color w:val="1F497D" w:themeColor="text2"/>
          <w:sz w:val="18"/>
          <w:szCs w:val="18"/>
        </w:rPr>
        <w:t xml:space="preserve"> içindeki payı yüzde 15.6’ya gerilemesine karşın, 500 şirketin faaliyet kârı bir önceki yıla göre yüzde 44.9 artarak 44 milyar 144 milyon liraya çıktı. </w:t>
      </w:r>
    </w:p>
    <w:p w:rsidR="00546BF0" w:rsidRPr="0074424B" w:rsidRDefault="00546BF0" w:rsidP="0074424B">
      <w:pPr>
        <w:spacing w:after="0" w:line="240" w:lineRule="auto"/>
        <w:rPr>
          <w:rFonts w:ascii="Arial" w:hAnsi="Arial" w:cs="Arial"/>
          <w:color w:val="000000" w:themeColor="text1"/>
          <w:sz w:val="18"/>
          <w:szCs w:val="18"/>
        </w:rPr>
      </w:pPr>
    </w:p>
    <w:p w:rsidR="00662A68" w:rsidRPr="0074424B" w:rsidRDefault="002A5ACD"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5</w:t>
      </w:r>
      <w:r w:rsidR="00546BF0" w:rsidRPr="0074424B">
        <w:rPr>
          <w:rFonts w:ascii="Arial" w:hAnsi="Arial" w:cs="Arial"/>
          <w:color w:val="000000" w:themeColor="text1"/>
          <w:sz w:val="18"/>
          <w:szCs w:val="18"/>
        </w:rPr>
        <w:t>3</w:t>
      </w:r>
      <w:r w:rsidR="00490229" w:rsidRPr="0074424B">
        <w:rPr>
          <w:rFonts w:ascii="Arial" w:hAnsi="Arial" w:cs="Arial"/>
          <w:color w:val="000000" w:themeColor="text1"/>
          <w:sz w:val="18"/>
          <w:szCs w:val="18"/>
        </w:rPr>
        <w:t>-5</w:t>
      </w:r>
      <w:r w:rsidR="00546BF0" w:rsidRPr="0074424B">
        <w:rPr>
          <w:rFonts w:ascii="Arial" w:hAnsi="Arial" w:cs="Arial"/>
          <w:color w:val="000000" w:themeColor="text1"/>
          <w:sz w:val="18"/>
          <w:szCs w:val="18"/>
        </w:rPr>
        <w:t>5</w:t>
      </w:r>
      <w:r w:rsidRPr="0074424B">
        <w:rPr>
          <w:rFonts w:ascii="Arial" w:hAnsi="Arial" w:cs="Arial"/>
          <w:color w:val="000000" w:themeColor="text1"/>
          <w:sz w:val="18"/>
          <w:szCs w:val="18"/>
        </w:rPr>
        <w:t xml:space="preserve"> </w:t>
      </w:r>
      <w:r w:rsidR="00662A68" w:rsidRPr="0074424B">
        <w:rPr>
          <w:rFonts w:ascii="Arial" w:hAnsi="Arial" w:cs="Arial"/>
          <w:b/>
          <w:color w:val="1F497D" w:themeColor="text2"/>
          <w:sz w:val="18"/>
          <w:szCs w:val="18"/>
        </w:rPr>
        <w:t>KARİKANOMİ</w:t>
      </w:r>
    </w:p>
    <w:p w:rsidR="00662A68" w:rsidRPr="0074424B" w:rsidRDefault="00546BF0"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Yenilikçilik</w:t>
      </w:r>
    </w:p>
    <w:p w:rsidR="00546BF0" w:rsidRPr="0074424B" w:rsidRDefault="00546BF0" w:rsidP="0074424B">
      <w:pPr>
        <w:spacing w:after="0" w:line="240" w:lineRule="auto"/>
        <w:rPr>
          <w:rFonts w:ascii="Arial" w:hAnsi="Arial" w:cs="Arial"/>
          <w:color w:val="000000" w:themeColor="text1"/>
          <w:sz w:val="18"/>
          <w:szCs w:val="18"/>
        </w:rPr>
      </w:pPr>
    </w:p>
    <w:p w:rsidR="006B10F8" w:rsidRPr="0074424B" w:rsidRDefault="00546BF0" w:rsidP="0074424B">
      <w:pPr>
        <w:spacing w:after="0" w:line="240" w:lineRule="auto"/>
        <w:rPr>
          <w:rFonts w:ascii="Arial" w:hAnsi="Arial" w:cs="Arial"/>
          <w:color w:val="000000"/>
          <w:sz w:val="18"/>
          <w:szCs w:val="18"/>
        </w:rPr>
      </w:pPr>
      <w:r w:rsidRPr="0074424B">
        <w:rPr>
          <w:rFonts w:ascii="Arial" w:hAnsi="Arial" w:cs="Arial"/>
          <w:bCs/>
          <w:color w:val="000000" w:themeColor="text1"/>
          <w:sz w:val="18"/>
          <w:szCs w:val="18"/>
        </w:rPr>
        <w:t>56-58</w:t>
      </w:r>
      <w:r w:rsidR="006B10F8" w:rsidRPr="0074424B">
        <w:rPr>
          <w:rFonts w:ascii="Arial" w:hAnsi="Arial" w:cs="Arial"/>
          <w:bCs/>
          <w:color w:val="000000" w:themeColor="text1"/>
          <w:sz w:val="18"/>
          <w:szCs w:val="18"/>
        </w:rPr>
        <w:t xml:space="preserve"> </w:t>
      </w:r>
      <w:r w:rsidR="006B10F8" w:rsidRPr="0074424B">
        <w:rPr>
          <w:rFonts w:ascii="Arial" w:hAnsi="Arial" w:cs="Arial"/>
          <w:b/>
          <w:color w:val="1F497D" w:themeColor="text2"/>
          <w:sz w:val="18"/>
          <w:szCs w:val="18"/>
        </w:rPr>
        <w:t>TOBB’DAN SURİYELİLERİN İSTİHDAMINA EĞİTİM DESTEĞİ</w:t>
      </w:r>
    </w:p>
    <w:p w:rsidR="00424C2A" w:rsidRPr="0074424B" w:rsidRDefault="00424C2A" w:rsidP="0074424B">
      <w:pPr>
        <w:autoSpaceDE w:val="0"/>
        <w:autoSpaceDN w:val="0"/>
        <w:adjustRightInd w:val="0"/>
        <w:spacing w:after="0" w:line="240" w:lineRule="auto"/>
        <w:rPr>
          <w:rFonts w:ascii="Arial" w:hAnsi="Arial" w:cs="Arial"/>
          <w:bCs/>
          <w:color w:val="000000" w:themeColor="text1"/>
          <w:sz w:val="18"/>
          <w:szCs w:val="18"/>
        </w:rPr>
      </w:pPr>
    </w:p>
    <w:p w:rsidR="00D91091" w:rsidRPr="0074424B" w:rsidRDefault="00F071BD" w:rsidP="0074424B">
      <w:pPr>
        <w:pStyle w:val="NormalWeb"/>
        <w:rPr>
          <w:rFonts w:ascii="Arial" w:hAnsi="Arial" w:cs="Arial"/>
          <w:color w:val="000000"/>
          <w:sz w:val="18"/>
          <w:szCs w:val="18"/>
        </w:rPr>
      </w:pPr>
      <w:r w:rsidRPr="0074424B">
        <w:rPr>
          <w:rFonts w:ascii="Arial" w:hAnsi="Arial" w:cs="Arial"/>
          <w:bCs/>
          <w:color w:val="000000" w:themeColor="text1"/>
          <w:sz w:val="18"/>
          <w:szCs w:val="18"/>
        </w:rPr>
        <w:t xml:space="preserve">60-63 </w:t>
      </w:r>
      <w:r w:rsidR="00D91091" w:rsidRPr="0074424B">
        <w:rPr>
          <w:rFonts w:ascii="Arial" w:hAnsi="Arial" w:cs="Arial"/>
          <w:b/>
          <w:color w:val="1F497D" w:themeColor="text2"/>
          <w:sz w:val="18"/>
          <w:szCs w:val="18"/>
        </w:rPr>
        <w:t>YENİ BİR ÖDEME YÖNTEMİ: BPO</w:t>
      </w:r>
      <w:r w:rsidR="00D91091" w:rsidRPr="0074424B">
        <w:rPr>
          <w:rFonts w:ascii="Arial" w:hAnsi="Arial" w:cs="Arial"/>
          <w:color w:val="000000"/>
          <w:sz w:val="18"/>
          <w:szCs w:val="18"/>
        </w:rPr>
        <w:t xml:space="preserve"> </w:t>
      </w:r>
    </w:p>
    <w:p w:rsidR="00F071BD" w:rsidRPr="0074424B" w:rsidRDefault="00F071BD" w:rsidP="0074424B">
      <w:pPr>
        <w:spacing w:after="0" w:line="240" w:lineRule="auto"/>
        <w:rPr>
          <w:rFonts w:ascii="Arial" w:hAnsi="Arial" w:cs="Arial"/>
          <w:color w:val="000000" w:themeColor="text1"/>
          <w:sz w:val="18"/>
          <w:szCs w:val="18"/>
        </w:rPr>
      </w:pPr>
    </w:p>
    <w:p w:rsidR="00506EC1" w:rsidRPr="0074424B" w:rsidRDefault="00506EC1"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64-69 </w:t>
      </w:r>
      <w:r w:rsidRPr="0074424B">
        <w:rPr>
          <w:rFonts w:ascii="Arial" w:hAnsi="Arial" w:cs="Arial"/>
          <w:b/>
          <w:color w:val="1F497D" w:themeColor="text2"/>
          <w:sz w:val="18"/>
          <w:szCs w:val="18"/>
        </w:rPr>
        <w:t>RİZE, TURİZMDE MARKA KENT OLMAK İSTİYOR</w:t>
      </w:r>
    </w:p>
    <w:p w:rsidR="00506EC1" w:rsidRPr="0074424B" w:rsidRDefault="00506EC1"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Rize, muhteşem doğası, yaylaları, dağları ve denizi ile çok geniş bir turizm potansiyeli barındırıyor. Özellikle turizm alanında yapılacak doğru yatırımlarla Rize’nin cazibe merkezi haline geleceği belirtilirken, bunun için de konaklama ve ulaşımda yeni projelerin hayata geçirilmesi isteniyor.</w:t>
      </w:r>
    </w:p>
    <w:p w:rsidR="00720668" w:rsidRPr="0074424B" w:rsidRDefault="00720668" w:rsidP="0074424B">
      <w:pPr>
        <w:autoSpaceDE w:val="0"/>
        <w:autoSpaceDN w:val="0"/>
        <w:adjustRightInd w:val="0"/>
        <w:spacing w:after="0" w:line="240" w:lineRule="auto"/>
        <w:rPr>
          <w:rFonts w:ascii="Arial" w:hAnsi="Arial" w:cs="Arial"/>
          <w:bCs/>
          <w:color w:val="000000" w:themeColor="text1"/>
          <w:sz w:val="18"/>
          <w:szCs w:val="18"/>
        </w:rPr>
      </w:pPr>
    </w:p>
    <w:p w:rsidR="004A4E65" w:rsidRPr="0074424B" w:rsidRDefault="004A4E65" w:rsidP="0074424B">
      <w:pPr>
        <w:spacing w:after="0" w:line="240" w:lineRule="auto"/>
        <w:rPr>
          <w:rFonts w:ascii="Arial" w:hAnsi="Arial" w:cs="Arial"/>
          <w:color w:val="000000"/>
          <w:sz w:val="18"/>
          <w:szCs w:val="18"/>
        </w:rPr>
      </w:pPr>
      <w:r w:rsidRPr="0074424B">
        <w:rPr>
          <w:rFonts w:ascii="Arial" w:hAnsi="Arial" w:cs="Arial"/>
          <w:sz w:val="18"/>
          <w:szCs w:val="18"/>
        </w:rPr>
        <w:t>70-71</w:t>
      </w:r>
      <w:r w:rsidR="0074424B">
        <w:rPr>
          <w:rFonts w:ascii="Arial" w:hAnsi="Arial" w:cs="Arial"/>
          <w:sz w:val="18"/>
          <w:szCs w:val="18"/>
        </w:rPr>
        <w:t xml:space="preserve"> </w:t>
      </w:r>
      <w:r w:rsidRPr="0074424B">
        <w:rPr>
          <w:rFonts w:ascii="Arial" w:hAnsi="Arial" w:cs="Arial"/>
          <w:b/>
          <w:color w:val="1F497D" w:themeColor="text2"/>
          <w:sz w:val="18"/>
          <w:szCs w:val="18"/>
        </w:rPr>
        <w:t>81 İLDE NİTELİKLİ KADIN GİRİŞİMCİ ATAĞI</w:t>
      </w:r>
    </w:p>
    <w:p w:rsidR="0043254D" w:rsidRPr="0074424B" w:rsidRDefault="0043254D" w:rsidP="0074424B">
      <w:pPr>
        <w:spacing w:after="0" w:line="240" w:lineRule="auto"/>
        <w:rPr>
          <w:rFonts w:ascii="Arial" w:hAnsi="Arial" w:cs="Arial"/>
          <w:bCs/>
          <w:color w:val="000000" w:themeColor="text1"/>
          <w:sz w:val="18"/>
          <w:szCs w:val="18"/>
        </w:rPr>
      </w:pPr>
    </w:p>
    <w:p w:rsidR="00130B77" w:rsidRPr="0074424B" w:rsidRDefault="00130B77" w:rsidP="0074424B">
      <w:pPr>
        <w:spacing w:after="0" w:line="240" w:lineRule="auto"/>
        <w:rPr>
          <w:rFonts w:ascii="Arial" w:hAnsi="Arial" w:cs="Arial"/>
          <w:sz w:val="18"/>
          <w:szCs w:val="18"/>
        </w:rPr>
      </w:pPr>
      <w:r w:rsidRPr="0074424B">
        <w:rPr>
          <w:rFonts w:ascii="Arial" w:hAnsi="Arial" w:cs="Arial"/>
          <w:sz w:val="18"/>
          <w:szCs w:val="18"/>
        </w:rPr>
        <w:t xml:space="preserve">72-75 </w:t>
      </w:r>
      <w:r w:rsidRPr="0074424B">
        <w:rPr>
          <w:rFonts w:ascii="Arial" w:hAnsi="Arial" w:cs="Arial"/>
          <w:b/>
          <w:color w:val="1F497D" w:themeColor="text2"/>
          <w:sz w:val="18"/>
          <w:szCs w:val="18"/>
        </w:rPr>
        <w:t>TOBB İŞTİRAKLER</w:t>
      </w:r>
    </w:p>
    <w:p w:rsidR="00B259FC" w:rsidRPr="0074424B" w:rsidRDefault="00B259FC" w:rsidP="0074424B">
      <w:pPr>
        <w:spacing w:after="0" w:line="240" w:lineRule="auto"/>
        <w:rPr>
          <w:rFonts w:ascii="Arial" w:hAnsi="Arial" w:cs="Arial"/>
          <w:color w:val="000000" w:themeColor="text1"/>
          <w:sz w:val="18"/>
          <w:szCs w:val="18"/>
        </w:rPr>
      </w:pPr>
    </w:p>
    <w:p w:rsidR="003A7B73" w:rsidRPr="0074424B" w:rsidRDefault="003A7B73"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76-79 </w:t>
      </w:r>
      <w:r w:rsidRPr="0074424B">
        <w:rPr>
          <w:rFonts w:ascii="Arial" w:hAnsi="Arial" w:cs="Arial"/>
          <w:b/>
          <w:color w:val="1F497D" w:themeColor="text2"/>
          <w:sz w:val="18"/>
          <w:szCs w:val="18"/>
        </w:rPr>
        <w:t>ASEAN, ASYA-PASİFİK BÖLGESİ İÇİN İSTİKRAR VE İŞBİRLİĞİ YARATIYOR</w:t>
      </w:r>
    </w:p>
    <w:p w:rsidR="00A2684E" w:rsidRPr="0074424B" w:rsidRDefault="00A2684E" w:rsidP="0074424B">
      <w:pPr>
        <w:autoSpaceDE w:val="0"/>
        <w:autoSpaceDN w:val="0"/>
        <w:adjustRightInd w:val="0"/>
        <w:spacing w:after="0" w:line="240" w:lineRule="auto"/>
        <w:rPr>
          <w:rFonts w:ascii="Arial" w:hAnsi="Arial" w:cs="Arial"/>
          <w:bCs/>
          <w:color w:val="000000" w:themeColor="text1"/>
          <w:sz w:val="18"/>
          <w:szCs w:val="18"/>
        </w:rPr>
      </w:pPr>
    </w:p>
    <w:p w:rsidR="00EC4CDC" w:rsidRPr="0074424B" w:rsidRDefault="00EC4CDC" w:rsidP="0074424B">
      <w:pPr>
        <w:pStyle w:val="AralkYok"/>
        <w:spacing w:before="0" w:beforeAutospacing="0" w:after="0" w:afterAutospacing="0"/>
        <w:rPr>
          <w:rFonts w:ascii="Arial" w:hAnsi="Arial" w:cs="Arial"/>
          <w:sz w:val="18"/>
          <w:szCs w:val="18"/>
        </w:rPr>
      </w:pPr>
      <w:r w:rsidRPr="0074424B">
        <w:rPr>
          <w:rFonts w:ascii="Arial" w:hAnsi="Arial" w:cs="Arial"/>
          <w:sz w:val="18"/>
          <w:szCs w:val="18"/>
        </w:rPr>
        <w:t>80-84</w:t>
      </w:r>
      <w:r w:rsidR="0074424B">
        <w:rPr>
          <w:rFonts w:ascii="Arial" w:hAnsi="Arial" w:cs="Arial"/>
          <w:sz w:val="18"/>
          <w:szCs w:val="18"/>
        </w:rPr>
        <w:t xml:space="preserve"> </w:t>
      </w:r>
      <w:r w:rsidRPr="0074424B">
        <w:rPr>
          <w:rFonts w:ascii="Arial" w:hAnsi="Arial" w:cs="Arial"/>
          <w:b/>
          <w:color w:val="1F497D" w:themeColor="text2"/>
          <w:sz w:val="18"/>
          <w:szCs w:val="18"/>
        </w:rPr>
        <w:t>MERMER SEKTÖRÜ ROTAYI TASARIM VE YENİ PAZARLARA ÇEVİRDİ</w:t>
      </w:r>
      <w:r w:rsidRPr="0074424B">
        <w:rPr>
          <w:rFonts w:ascii="Arial" w:hAnsi="Arial" w:cs="Arial"/>
          <w:sz w:val="18"/>
          <w:szCs w:val="18"/>
        </w:rPr>
        <w:t xml:space="preserve"> </w:t>
      </w:r>
    </w:p>
    <w:p w:rsidR="00EC4CDC" w:rsidRPr="0074424B" w:rsidRDefault="00EC4CDC" w:rsidP="0074424B">
      <w:pPr>
        <w:spacing w:after="0" w:line="240" w:lineRule="auto"/>
        <w:rPr>
          <w:rStyle w:val="Gl"/>
          <w:rFonts w:ascii="Arial" w:hAnsi="Arial" w:cs="Arial"/>
          <w:b w:val="0"/>
          <w:color w:val="1F497D" w:themeColor="text2"/>
          <w:sz w:val="18"/>
          <w:szCs w:val="18"/>
        </w:rPr>
      </w:pPr>
      <w:r w:rsidRPr="0074424B">
        <w:rPr>
          <w:rStyle w:val="Gl"/>
          <w:rFonts w:ascii="Arial" w:hAnsi="Arial" w:cs="Arial"/>
          <w:b w:val="0"/>
          <w:color w:val="1F497D" w:themeColor="text2"/>
          <w:sz w:val="18"/>
          <w:szCs w:val="18"/>
        </w:rPr>
        <w:t xml:space="preserve">Türkiye'nin önemli ihraç kalemlerinden biri konumundaki mermer sektörü, 2014 ve 2015 yıllarında kan kaybetti. Dünyadaki siyasi gelişmeler, emtia fiyatlarındaki gerileme, Çin pazarının daralması ve Rusya ile yaşanan gerginliğin yanı sıra Suriye ve Irak’taki karışıklık nedeniyle sektör ihracatı % 10 azalarak, </w:t>
      </w:r>
      <w:proofErr w:type="gramStart"/>
      <w:r w:rsidRPr="0074424B">
        <w:rPr>
          <w:rStyle w:val="Gl"/>
          <w:rFonts w:ascii="Arial" w:hAnsi="Arial" w:cs="Arial"/>
          <w:b w:val="0"/>
          <w:color w:val="1F497D" w:themeColor="text2"/>
          <w:sz w:val="18"/>
          <w:szCs w:val="18"/>
        </w:rPr>
        <w:t>1.9</w:t>
      </w:r>
      <w:proofErr w:type="gramEnd"/>
      <w:r w:rsidRPr="0074424B">
        <w:rPr>
          <w:rStyle w:val="Gl"/>
          <w:rFonts w:ascii="Arial" w:hAnsi="Arial" w:cs="Arial"/>
          <w:b w:val="0"/>
          <w:color w:val="1F497D" w:themeColor="text2"/>
          <w:sz w:val="18"/>
          <w:szCs w:val="18"/>
        </w:rPr>
        <w:t xml:space="preserve"> milyar dolara geriledi.</w:t>
      </w:r>
    </w:p>
    <w:p w:rsidR="00EC4CDC" w:rsidRPr="0074424B" w:rsidRDefault="00EC4CDC" w:rsidP="0074424B">
      <w:pPr>
        <w:spacing w:after="0" w:line="240" w:lineRule="auto"/>
        <w:rPr>
          <w:rFonts w:ascii="Arial" w:hAnsi="Arial" w:cs="Arial"/>
          <w:color w:val="000000" w:themeColor="text1"/>
          <w:sz w:val="18"/>
          <w:szCs w:val="18"/>
        </w:rPr>
      </w:pPr>
    </w:p>
    <w:p w:rsidR="00CB77A9" w:rsidRPr="0074424B" w:rsidRDefault="00CB77A9" w:rsidP="0074424B">
      <w:pPr>
        <w:spacing w:after="0" w:line="240" w:lineRule="auto"/>
        <w:rPr>
          <w:rFonts w:ascii="Arial" w:hAnsi="Arial" w:cs="Arial"/>
          <w:color w:val="1F497D" w:themeColor="text2"/>
          <w:sz w:val="18"/>
          <w:szCs w:val="18"/>
        </w:rPr>
      </w:pPr>
      <w:r w:rsidRPr="0074424B">
        <w:rPr>
          <w:rFonts w:ascii="Arial" w:hAnsi="Arial" w:cs="Arial"/>
          <w:sz w:val="18"/>
          <w:szCs w:val="18"/>
        </w:rPr>
        <w:t>86-</w:t>
      </w:r>
      <w:r w:rsidR="0074424B" w:rsidRPr="0074424B">
        <w:rPr>
          <w:rFonts w:ascii="Arial" w:hAnsi="Arial" w:cs="Arial"/>
          <w:sz w:val="18"/>
          <w:szCs w:val="18"/>
        </w:rPr>
        <w:t xml:space="preserve">87 </w:t>
      </w:r>
      <w:r w:rsidR="0074424B" w:rsidRPr="0074424B">
        <w:rPr>
          <w:rFonts w:ascii="Arial" w:hAnsi="Arial" w:cs="Arial"/>
          <w:b/>
          <w:color w:val="1F497D" w:themeColor="text2"/>
          <w:sz w:val="18"/>
          <w:szCs w:val="18"/>
        </w:rPr>
        <w:t>TOBB</w:t>
      </w:r>
      <w:r w:rsidRPr="0074424B">
        <w:rPr>
          <w:rFonts w:ascii="Arial" w:hAnsi="Arial" w:cs="Arial"/>
          <w:b/>
          <w:color w:val="1F497D" w:themeColor="text2"/>
          <w:sz w:val="18"/>
          <w:szCs w:val="18"/>
        </w:rPr>
        <w:t xml:space="preserve"> ETÜ</w:t>
      </w:r>
    </w:p>
    <w:p w:rsidR="009A6BA7" w:rsidRPr="0074424B" w:rsidRDefault="009A6BA7"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Şirketlere ‘nitelikli iş gücü’ desteği</w:t>
      </w:r>
    </w:p>
    <w:p w:rsidR="00CB77A9" w:rsidRPr="0074424B" w:rsidRDefault="00CB77A9" w:rsidP="0074424B">
      <w:pPr>
        <w:spacing w:after="0" w:line="240" w:lineRule="auto"/>
        <w:rPr>
          <w:rFonts w:ascii="Arial" w:hAnsi="Arial" w:cs="Arial"/>
          <w:color w:val="000000" w:themeColor="text1"/>
          <w:sz w:val="18"/>
          <w:szCs w:val="18"/>
        </w:rPr>
      </w:pPr>
    </w:p>
    <w:p w:rsidR="00CB77A9" w:rsidRPr="0074424B" w:rsidRDefault="00CB77A9" w:rsidP="0074424B">
      <w:pPr>
        <w:spacing w:after="0" w:line="240" w:lineRule="auto"/>
        <w:rPr>
          <w:rFonts w:ascii="Arial" w:hAnsi="Arial" w:cs="Arial"/>
          <w:color w:val="000000" w:themeColor="text1"/>
          <w:sz w:val="18"/>
          <w:szCs w:val="18"/>
        </w:rPr>
      </w:pPr>
      <w:r w:rsidRPr="0074424B">
        <w:rPr>
          <w:rFonts w:ascii="Arial" w:hAnsi="Arial" w:cs="Arial"/>
          <w:sz w:val="18"/>
          <w:szCs w:val="18"/>
        </w:rPr>
        <w:t xml:space="preserve">88-90 </w:t>
      </w:r>
      <w:r w:rsidRPr="0074424B">
        <w:rPr>
          <w:rFonts w:ascii="Arial" w:hAnsi="Arial" w:cs="Arial"/>
          <w:b/>
          <w:color w:val="1F497D" w:themeColor="text2"/>
          <w:sz w:val="18"/>
          <w:szCs w:val="18"/>
        </w:rPr>
        <w:t>GS1 SİSTEMİNİN GÜCÜ İLE PERAKENDE DÜNYASINDA DİJİTAL DÖNÜŞÜM</w:t>
      </w:r>
    </w:p>
    <w:p w:rsidR="00A2684E" w:rsidRPr="0074424B" w:rsidRDefault="00A2684E" w:rsidP="0074424B">
      <w:pPr>
        <w:autoSpaceDE w:val="0"/>
        <w:autoSpaceDN w:val="0"/>
        <w:adjustRightInd w:val="0"/>
        <w:spacing w:after="0" w:line="240" w:lineRule="auto"/>
        <w:rPr>
          <w:rFonts w:ascii="Arial" w:hAnsi="Arial" w:cs="Arial"/>
          <w:color w:val="000000" w:themeColor="text1"/>
          <w:sz w:val="18"/>
          <w:szCs w:val="18"/>
        </w:rPr>
      </w:pPr>
    </w:p>
    <w:p w:rsidR="00591CC8" w:rsidRPr="0074424B" w:rsidRDefault="00591CC8" w:rsidP="0074424B">
      <w:pPr>
        <w:spacing w:after="0" w:line="240" w:lineRule="auto"/>
        <w:rPr>
          <w:rFonts w:ascii="Arial" w:hAnsi="Arial" w:cs="Arial"/>
          <w:sz w:val="18"/>
          <w:szCs w:val="18"/>
        </w:rPr>
      </w:pPr>
      <w:r w:rsidRPr="0074424B">
        <w:rPr>
          <w:rFonts w:ascii="Arial" w:hAnsi="Arial" w:cs="Arial"/>
          <w:bCs/>
          <w:color w:val="000000" w:themeColor="text1"/>
          <w:sz w:val="18"/>
          <w:szCs w:val="18"/>
        </w:rPr>
        <w:t xml:space="preserve">91-93 </w:t>
      </w:r>
      <w:r w:rsidRPr="0074424B">
        <w:rPr>
          <w:rFonts w:ascii="Arial" w:hAnsi="Arial" w:cs="Arial"/>
          <w:b/>
          <w:bCs/>
          <w:color w:val="1F497D" w:themeColor="text2"/>
          <w:sz w:val="18"/>
          <w:szCs w:val="18"/>
        </w:rPr>
        <w:t>T</w:t>
      </w:r>
      <w:r w:rsidRPr="0074424B">
        <w:rPr>
          <w:rFonts w:ascii="Arial" w:hAnsi="Arial" w:cs="Arial"/>
          <w:b/>
          <w:color w:val="1F497D" w:themeColor="text2"/>
          <w:sz w:val="18"/>
          <w:szCs w:val="18"/>
        </w:rPr>
        <w:t>OBB TÜRKİYE SEKTÖR MECLİSLERİ’NDEN HABERLER</w:t>
      </w:r>
    </w:p>
    <w:p w:rsidR="00591CC8" w:rsidRPr="0074424B" w:rsidRDefault="00591CC8" w:rsidP="0074424B">
      <w:pPr>
        <w:autoSpaceDE w:val="0"/>
        <w:autoSpaceDN w:val="0"/>
        <w:adjustRightInd w:val="0"/>
        <w:spacing w:after="0" w:line="240" w:lineRule="auto"/>
        <w:rPr>
          <w:rFonts w:ascii="Arial" w:hAnsi="Arial" w:cs="Arial"/>
          <w:bCs/>
          <w:color w:val="000000" w:themeColor="text1"/>
          <w:sz w:val="18"/>
          <w:szCs w:val="18"/>
        </w:rPr>
      </w:pPr>
    </w:p>
    <w:p w:rsidR="00152704" w:rsidRPr="0074424B" w:rsidRDefault="00152704" w:rsidP="0074424B">
      <w:pPr>
        <w:spacing w:after="0" w:line="240" w:lineRule="auto"/>
        <w:rPr>
          <w:rFonts w:ascii="Arial" w:hAnsi="Arial" w:cs="Arial"/>
          <w:sz w:val="18"/>
          <w:szCs w:val="18"/>
        </w:rPr>
      </w:pPr>
      <w:r w:rsidRPr="0074424B">
        <w:rPr>
          <w:rFonts w:ascii="Arial" w:hAnsi="Arial" w:cs="Arial"/>
          <w:sz w:val="18"/>
          <w:szCs w:val="18"/>
        </w:rPr>
        <w:t xml:space="preserve">94-95 </w:t>
      </w:r>
      <w:r w:rsidRPr="0074424B">
        <w:rPr>
          <w:rFonts w:ascii="Arial" w:hAnsi="Arial" w:cs="Arial"/>
          <w:b/>
          <w:color w:val="1F497D" w:themeColor="text2"/>
          <w:sz w:val="18"/>
          <w:szCs w:val="18"/>
        </w:rPr>
        <w:t>TOBB ETÜ MED</w:t>
      </w:r>
    </w:p>
    <w:p w:rsidR="00152704" w:rsidRPr="0074424B" w:rsidRDefault="00152704" w:rsidP="0074424B">
      <w:pPr>
        <w:pStyle w:val="NormalWeb"/>
        <w:shd w:val="clear" w:color="auto" w:fill="F8F8F8"/>
        <w:rPr>
          <w:rFonts w:ascii="Arial" w:hAnsi="Arial" w:cs="Arial"/>
          <w:color w:val="1F497D" w:themeColor="text2"/>
          <w:sz w:val="18"/>
          <w:szCs w:val="18"/>
        </w:rPr>
      </w:pPr>
      <w:r w:rsidRPr="0074424B">
        <w:rPr>
          <w:rFonts w:ascii="Arial" w:hAnsi="Arial" w:cs="Arial"/>
          <w:color w:val="1F497D" w:themeColor="text2"/>
          <w:sz w:val="18"/>
          <w:szCs w:val="18"/>
        </w:rPr>
        <w:t>“Ortak Eğitim” ile iş hayatına uyum sağlıyoruz”</w:t>
      </w:r>
    </w:p>
    <w:p w:rsidR="00505C41" w:rsidRPr="0074424B" w:rsidRDefault="00505C41" w:rsidP="0074424B">
      <w:pPr>
        <w:autoSpaceDE w:val="0"/>
        <w:autoSpaceDN w:val="0"/>
        <w:adjustRightInd w:val="0"/>
        <w:spacing w:after="0" w:line="240" w:lineRule="auto"/>
        <w:rPr>
          <w:rFonts w:ascii="Arial" w:hAnsi="Arial" w:cs="Arial"/>
          <w:bCs/>
          <w:color w:val="000000" w:themeColor="text1"/>
          <w:sz w:val="18"/>
          <w:szCs w:val="18"/>
        </w:rPr>
      </w:pPr>
    </w:p>
    <w:p w:rsidR="00B32324" w:rsidRPr="0074424B" w:rsidRDefault="00A26FAF" w:rsidP="0074424B">
      <w:pPr>
        <w:autoSpaceDE w:val="0"/>
        <w:autoSpaceDN w:val="0"/>
        <w:adjustRightInd w:val="0"/>
        <w:spacing w:after="0" w:line="240" w:lineRule="auto"/>
        <w:rPr>
          <w:rFonts w:ascii="Arial" w:hAnsi="Arial" w:cs="Arial"/>
          <w:bCs/>
          <w:color w:val="000000" w:themeColor="text1"/>
          <w:sz w:val="18"/>
          <w:szCs w:val="18"/>
        </w:rPr>
      </w:pPr>
      <w:r w:rsidRPr="0074424B">
        <w:rPr>
          <w:rFonts w:ascii="Arial" w:hAnsi="Arial" w:cs="Arial"/>
          <w:bCs/>
          <w:color w:val="000000" w:themeColor="text1"/>
          <w:sz w:val="18"/>
          <w:szCs w:val="18"/>
        </w:rPr>
        <w:t>96-</w:t>
      </w:r>
      <w:r w:rsidR="00FC4855" w:rsidRPr="0074424B">
        <w:rPr>
          <w:rFonts w:ascii="Arial" w:hAnsi="Arial" w:cs="Arial"/>
          <w:bCs/>
          <w:color w:val="000000" w:themeColor="text1"/>
          <w:sz w:val="18"/>
          <w:szCs w:val="18"/>
        </w:rPr>
        <w:t>101</w:t>
      </w:r>
      <w:r w:rsidRPr="0074424B">
        <w:rPr>
          <w:rFonts w:ascii="Arial" w:hAnsi="Arial" w:cs="Arial"/>
          <w:bCs/>
          <w:color w:val="000000" w:themeColor="text1"/>
          <w:sz w:val="18"/>
          <w:szCs w:val="18"/>
        </w:rPr>
        <w:t xml:space="preserve"> </w:t>
      </w:r>
      <w:r w:rsidR="00B32324" w:rsidRPr="0074424B">
        <w:rPr>
          <w:rFonts w:ascii="Arial" w:hAnsi="Arial" w:cs="Arial"/>
          <w:b/>
          <w:color w:val="1F497D" w:themeColor="text2"/>
          <w:sz w:val="18"/>
          <w:szCs w:val="18"/>
        </w:rPr>
        <w:t>EKONOMİ TARİHİ</w:t>
      </w:r>
    </w:p>
    <w:p w:rsidR="00E855E7" w:rsidRPr="0074424B" w:rsidRDefault="00E855E7"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Cumhuriyetin ilk bankası: Türkiye İş Bankası</w:t>
      </w:r>
    </w:p>
    <w:p w:rsidR="0006356E" w:rsidRPr="0074424B" w:rsidRDefault="0006356E" w:rsidP="0074424B">
      <w:pPr>
        <w:autoSpaceDE w:val="0"/>
        <w:autoSpaceDN w:val="0"/>
        <w:adjustRightInd w:val="0"/>
        <w:spacing w:after="0" w:line="240" w:lineRule="auto"/>
        <w:rPr>
          <w:rFonts w:ascii="Arial" w:hAnsi="Arial" w:cs="Arial"/>
          <w:bCs/>
          <w:color w:val="000000" w:themeColor="text1"/>
          <w:sz w:val="18"/>
          <w:szCs w:val="18"/>
        </w:rPr>
      </w:pPr>
    </w:p>
    <w:p w:rsidR="00D23369" w:rsidRPr="0074424B" w:rsidRDefault="00D23369"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102-103 </w:t>
      </w:r>
      <w:r w:rsidRPr="0074424B">
        <w:rPr>
          <w:rFonts w:ascii="Arial" w:hAnsi="Arial" w:cs="Arial"/>
          <w:b/>
          <w:color w:val="1F497D" w:themeColor="text2"/>
          <w:sz w:val="18"/>
          <w:szCs w:val="18"/>
        </w:rPr>
        <w:t>ANALİZ</w:t>
      </w:r>
    </w:p>
    <w:p w:rsidR="00E762BF" w:rsidRPr="0074424B" w:rsidRDefault="00E762BF" w:rsidP="0074424B">
      <w:pPr>
        <w:spacing w:after="0" w:line="240" w:lineRule="auto"/>
        <w:rPr>
          <w:rFonts w:ascii="Arial" w:hAnsi="Arial" w:cs="Arial"/>
          <w:color w:val="1F497D" w:themeColor="text2"/>
          <w:sz w:val="18"/>
          <w:szCs w:val="18"/>
        </w:rPr>
      </w:pPr>
      <w:proofErr w:type="spellStart"/>
      <w:r w:rsidRPr="0074424B">
        <w:rPr>
          <w:rFonts w:ascii="Arial" w:hAnsi="Arial" w:cs="Arial"/>
          <w:color w:val="1F497D" w:themeColor="text2"/>
          <w:sz w:val="18"/>
          <w:szCs w:val="18"/>
        </w:rPr>
        <w:t>Stiglitz</w:t>
      </w:r>
      <w:proofErr w:type="spellEnd"/>
      <w:r w:rsidRPr="0074424B">
        <w:rPr>
          <w:rFonts w:ascii="Arial" w:hAnsi="Arial" w:cs="Arial"/>
          <w:color w:val="1F497D" w:themeColor="text2"/>
          <w:sz w:val="18"/>
          <w:szCs w:val="18"/>
        </w:rPr>
        <w:t xml:space="preserve">, </w:t>
      </w:r>
      <w:r w:rsidRPr="0074424B">
        <w:rPr>
          <w:rFonts w:ascii="Arial" w:hAnsi="Arial" w:cs="Arial"/>
          <w:bCs/>
          <w:color w:val="1F497D" w:themeColor="text2"/>
          <w:sz w:val="18"/>
          <w:szCs w:val="18"/>
        </w:rPr>
        <w:t>‘Tekelciliğin Yeni Çağı</w:t>
      </w:r>
      <w:r w:rsidRPr="0074424B">
        <w:rPr>
          <w:rFonts w:ascii="Arial" w:hAnsi="Arial" w:cs="Arial"/>
          <w:color w:val="1F497D" w:themeColor="text2"/>
          <w:sz w:val="18"/>
          <w:szCs w:val="18"/>
        </w:rPr>
        <w:t>’ başlıklı yazısında tüketim ve tasarruf konularına değiniyor.</w:t>
      </w:r>
    </w:p>
    <w:p w:rsidR="00E762BF" w:rsidRPr="0074424B" w:rsidRDefault="00E762BF" w:rsidP="0074424B">
      <w:pPr>
        <w:spacing w:after="0" w:line="240" w:lineRule="auto"/>
        <w:rPr>
          <w:rFonts w:ascii="Arial" w:hAnsi="Arial" w:cs="Arial"/>
          <w:color w:val="000000" w:themeColor="text1"/>
          <w:sz w:val="18"/>
          <w:szCs w:val="18"/>
        </w:rPr>
      </w:pPr>
    </w:p>
    <w:p w:rsidR="001C28C5" w:rsidRPr="0074424B" w:rsidRDefault="001C28C5"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 xml:space="preserve">104-105 </w:t>
      </w:r>
      <w:r w:rsidRPr="0074424B">
        <w:rPr>
          <w:rFonts w:ascii="Arial" w:hAnsi="Arial" w:cs="Arial"/>
          <w:b/>
          <w:color w:val="1F497D" w:themeColor="text2"/>
          <w:sz w:val="18"/>
          <w:szCs w:val="18"/>
        </w:rPr>
        <w:t>GÖRÜŞ</w:t>
      </w:r>
    </w:p>
    <w:p w:rsidR="00E762BF" w:rsidRPr="0074424B" w:rsidRDefault="00E762BF" w:rsidP="0074424B">
      <w:pPr>
        <w:pStyle w:val="NormalWeb"/>
        <w:rPr>
          <w:rFonts w:ascii="Arial" w:hAnsi="Arial" w:cs="Arial"/>
          <w:bCs/>
          <w:color w:val="1F497D" w:themeColor="text2"/>
          <w:sz w:val="18"/>
          <w:szCs w:val="18"/>
        </w:rPr>
      </w:pPr>
      <w:proofErr w:type="spellStart"/>
      <w:r w:rsidRPr="0074424B">
        <w:rPr>
          <w:rFonts w:ascii="Arial" w:hAnsi="Arial" w:cs="Arial"/>
          <w:color w:val="1F497D" w:themeColor="text2"/>
          <w:sz w:val="18"/>
          <w:szCs w:val="18"/>
        </w:rPr>
        <w:t>Sachs</w:t>
      </w:r>
      <w:proofErr w:type="spellEnd"/>
      <w:r w:rsidRPr="0074424B">
        <w:rPr>
          <w:rFonts w:ascii="Arial" w:hAnsi="Arial" w:cs="Arial"/>
          <w:color w:val="1F497D" w:themeColor="text2"/>
          <w:sz w:val="18"/>
          <w:szCs w:val="18"/>
        </w:rPr>
        <w:t>, s</w:t>
      </w:r>
      <w:r w:rsidRPr="0074424B">
        <w:rPr>
          <w:rFonts w:ascii="Arial" w:hAnsi="Arial" w:cs="Arial"/>
          <w:bCs/>
          <w:color w:val="1F497D" w:themeColor="text2"/>
          <w:sz w:val="18"/>
          <w:szCs w:val="18"/>
        </w:rPr>
        <w:t>ağlık ve eğitim için dünya ülkelerinin yaptığı yatırımları sorguluyor.</w:t>
      </w:r>
    </w:p>
    <w:p w:rsidR="00E762BF" w:rsidRPr="0074424B" w:rsidRDefault="00E762BF" w:rsidP="0074424B">
      <w:pPr>
        <w:spacing w:after="0" w:line="240" w:lineRule="auto"/>
        <w:rPr>
          <w:rFonts w:ascii="Arial" w:hAnsi="Arial" w:cs="Arial"/>
          <w:color w:val="000000" w:themeColor="text1"/>
          <w:sz w:val="18"/>
          <w:szCs w:val="18"/>
        </w:rPr>
      </w:pPr>
    </w:p>
    <w:p w:rsidR="00E52B7C" w:rsidRPr="0074424B" w:rsidRDefault="00E52B7C" w:rsidP="0074424B">
      <w:pPr>
        <w:spacing w:after="0" w:line="240" w:lineRule="auto"/>
        <w:rPr>
          <w:rFonts w:ascii="Arial" w:hAnsi="Arial" w:cs="Arial"/>
          <w:b/>
          <w:color w:val="1F497D" w:themeColor="text2"/>
          <w:sz w:val="18"/>
          <w:szCs w:val="18"/>
        </w:rPr>
      </w:pPr>
      <w:r w:rsidRPr="0074424B">
        <w:rPr>
          <w:rFonts w:ascii="Arial" w:hAnsi="Arial" w:cs="Arial"/>
          <w:color w:val="000000" w:themeColor="text1"/>
          <w:sz w:val="18"/>
          <w:szCs w:val="18"/>
        </w:rPr>
        <w:t xml:space="preserve">106-107 </w:t>
      </w:r>
      <w:r w:rsidRPr="0074424B">
        <w:rPr>
          <w:rFonts w:ascii="Arial" w:hAnsi="Arial" w:cs="Arial"/>
          <w:b/>
          <w:color w:val="1F497D" w:themeColor="text2"/>
          <w:sz w:val="18"/>
          <w:szCs w:val="18"/>
        </w:rPr>
        <w:t>YÖNETİM</w:t>
      </w:r>
    </w:p>
    <w:p w:rsidR="00E762BF" w:rsidRPr="0074424B" w:rsidRDefault="00E762BF"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lastRenderedPageBreak/>
        <w:t xml:space="preserve">R. Bozkurt, önümüzdeki dönemde, üretim sisteminin </w:t>
      </w:r>
      <w:proofErr w:type="spellStart"/>
      <w:r w:rsidRPr="0074424B">
        <w:rPr>
          <w:rFonts w:ascii="Arial" w:hAnsi="Arial" w:cs="Arial"/>
          <w:color w:val="1F497D" w:themeColor="text2"/>
          <w:sz w:val="18"/>
          <w:szCs w:val="18"/>
        </w:rPr>
        <w:t>uğracağı</w:t>
      </w:r>
      <w:proofErr w:type="spellEnd"/>
      <w:r w:rsidRPr="0074424B">
        <w:rPr>
          <w:rFonts w:ascii="Arial" w:hAnsi="Arial" w:cs="Arial"/>
          <w:color w:val="1F497D" w:themeColor="text2"/>
          <w:sz w:val="18"/>
          <w:szCs w:val="18"/>
        </w:rPr>
        <w:t xml:space="preserve"> değişiklikleri örnekler vererek anlatıyor.</w:t>
      </w:r>
    </w:p>
    <w:p w:rsidR="00A26FAF" w:rsidRPr="0074424B" w:rsidRDefault="00A2684E" w:rsidP="0074424B">
      <w:pPr>
        <w:autoSpaceDE w:val="0"/>
        <w:autoSpaceDN w:val="0"/>
        <w:adjustRightInd w:val="0"/>
        <w:spacing w:after="0" w:line="240" w:lineRule="auto"/>
        <w:rPr>
          <w:rFonts w:ascii="Arial" w:hAnsi="Arial" w:cs="Arial"/>
          <w:b/>
          <w:bCs/>
          <w:color w:val="1F497D" w:themeColor="text2"/>
          <w:sz w:val="18"/>
          <w:szCs w:val="18"/>
        </w:rPr>
      </w:pPr>
      <w:r w:rsidRPr="0074424B">
        <w:rPr>
          <w:rFonts w:ascii="Arial" w:hAnsi="Arial" w:cs="Arial"/>
          <w:bCs/>
          <w:color w:val="000000" w:themeColor="text1"/>
          <w:sz w:val="18"/>
          <w:szCs w:val="18"/>
        </w:rPr>
        <w:t>108</w:t>
      </w:r>
      <w:r w:rsidR="00A26FAF" w:rsidRPr="0074424B">
        <w:rPr>
          <w:rFonts w:ascii="Arial" w:hAnsi="Arial" w:cs="Arial"/>
          <w:bCs/>
          <w:color w:val="000000" w:themeColor="text1"/>
          <w:sz w:val="18"/>
          <w:szCs w:val="18"/>
        </w:rPr>
        <w:t>-</w:t>
      </w:r>
      <w:r w:rsidR="00E52B7C" w:rsidRPr="0074424B">
        <w:rPr>
          <w:rFonts w:ascii="Arial" w:hAnsi="Arial" w:cs="Arial"/>
          <w:bCs/>
          <w:color w:val="000000" w:themeColor="text1"/>
          <w:sz w:val="18"/>
          <w:szCs w:val="18"/>
        </w:rPr>
        <w:t>109</w:t>
      </w:r>
      <w:r w:rsidR="00E2696D" w:rsidRPr="0074424B">
        <w:rPr>
          <w:rFonts w:ascii="Arial" w:hAnsi="Arial" w:cs="Arial"/>
          <w:bCs/>
          <w:color w:val="000000" w:themeColor="text1"/>
          <w:sz w:val="18"/>
          <w:szCs w:val="18"/>
        </w:rPr>
        <w:t xml:space="preserve"> </w:t>
      </w:r>
      <w:r w:rsidR="00A26FAF" w:rsidRPr="0074424B">
        <w:rPr>
          <w:rFonts w:ascii="Arial" w:hAnsi="Arial" w:cs="Arial"/>
          <w:b/>
          <w:bCs/>
          <w:color w:val="1F497D" w:themeColor="text2"/>
          <w:sz w:val="18"/>
          <w:szCs w:val="18"/>
        </w:rPr>
        <w:t>TEKNOLOJİ</w:t>
      </w:r>
    </w:p>
    <w:p w:rsidR="007A069B" w:rsidRPr="0074424B" w:rsidRDefault="007A069B" w:rsidP="0074424B">
      <w:pPr>
        <w:autoSpaceDE w:val="0"/>
        <w:autoSpaceDN w:val="0"/>
        <w:adjustRightInd w:val="0"/>
        <w:spacing w:after="0" w:line="240" w:lineRule="auto"/>
        <w:rPr>
          <w:rFonts w:ascii="Arial" w:hAnsi="Arial" w:cs="Arial"/>
          <w:bCs/>
          <w:color w:val="000000" w:themeColor="text1"/>
          <w:sz w:val="18"/>
          <w:szCs w:val="18"/>
        </w:rPr>
      </w:pPr>
    </w:p>
    <w:p w:rsidR="00A26FAF" w:rsidRPr="0074424B" w:rsidRDefault="00A26FAF" w:rsidP="0074424B">
      <w:pPr>
        <w:autoSpaceDE w:val="0"/>
        <w:autoSpaceDN w:val="0"/>
        <w:adjustRightInd w:val="0"/>
        <w:spacing w:after="0" w:line="240" w:lineRule="auto"/>
        <w:rPr>
          <w:rFonts w:ascii="Arial" w:hAnsi="Arial" w:cs="Arial"/>
          <w:bCs/>
          <w:color w:val="000000" w:themeColor="text1"/>
          <w:sz w:val="18"/>
          <w:szCs w:val="18"/>
        </w:rPr>
      </w:pPr>
      <w:r w:rsidRPr="0074424B">
        <w:rPr>
          <w:rFonts w:ascii="Arial" w:hAnsi="Arial" w:cs="Arial"/>
          <w:bCs/>
          <w:color w:val="000000" w:themeColor="text1"/>
          <w:sz w:val="18"/>
          <w:szCs w:val="18"/>
        </w:rPr>
        <w:t>11</w:t>
      </w:r>
      <w:r w:rsidR="00E2696D" w:rsidRPr="0074424B">
        <w:rPr>
          <w:rFonts w:ascii="Arial" w:hAnsi="Arial" w:cs="Arial"/>
          <w:bCs/>
          <w:color w:val="000000" w:themeColor="text1"/>
          <w:sz w:val="18"/>
          <w:szCs w:val="18"/>
        </w:rPr>
        <w:t>0</w:t>
      </w:r>
      <w:r w:rsidRPr="0074424B">
        <w:rPr>
          <w:rFonts w:ascii="Arial" w:hAnsi="Arial" w:cs="Arial"/>
          <w:bCs/>
          <w:color w:val="000000" w:themeColor="text1"/>
          <w:sz w:val="18"/>
          <w:szCs w:val="18"/>
        </w:rPr>
        <w:t>-</w:t>
      </w:r>
      <w:r w:rsidR="00E52B7C" w:rsidRPr="0074424B">
        <w:rPr>
          <w:rFonts w:ascii="Arial" w:hAnsi="Arial" w:cs="Arial"/>
          <w:bCs/>
          <w:color w:val="000000" w:themeColor="text1"/>
          <w:sz w:val="18"/>
          <w:szCs w:val="18"/>
        </w:rPr>
        <w:t>11</w:t>
      </w:r>
      <w:r w:rsidR="00E2696D" w:rsidRPr="0074424B">
        <w:rPr>
          <w:rFonts w:ascii="Arial" w:hAnsi="Arial" w:cs="Arial"/>
          <w:bCs/>
          <w:color w:val="000000" w:themeColor="text1"/>
          <w:sz w:val="18"/>
          <w:szCs w:val="18"/>
        </w:rPr>
        <w:t>1</w:t>
      </w:r>
      <w:r w:rsidRPr="0074424B">
        <w:rPr>
          <w:rFonts w:ascii="Arial" w:hAnsi="Arial" w:cs="Arial"/>
          <w:bCs/>
          <w:color w:val="000000" w:themeColor="text1"/>
          <w:sz w:val="18"/>
          <w:szCs w:val="18"/>
        </w:rPr>
        <w:t xml:space="preserve"> </w:t>
      </w:r>
      <w:r w:rsidRPr="0074424B">
        <w:rPr>
          <w:rFonts w:ascii="Arial" w:hAnsi="Arial" w:cs="Arial"/>
          <w:b/>
          <w:bCs/>
          <w:color w:val="1F497D" w:themeColor="text2"/>
          <w:sz w:val="18"/>
          <w:szCs w:val="18"/>
        </w:rPr>
        <w:t>SAĞLIK</w:t>
      </w:r>
    </w:p>
    <w:p w:rsidR="007A069B" w:rsidRPr="0074424B" w:rsidRDefault="00380215" w:rsidP="0074424B">
      <w:pPr>
        <w:spacing w:after="0" w:line="240" w:lineRule="auto"/>
        <w:rPr>
          <w:rFonts w:ascii="Arial" w:hAnsi="Arial" w:cs="Arial"/>
          <w:color w:val="1F497D" w:themeColor="text2"/>
          <w:sz w:val="18"/>
          <w:szCs w:val="18"/>
        </w:rPr>
      </w:pPr>
      <w:r w:rsidRPr="0074424B">
        <w:rPr>
          <w:rFonts w:ascii="Arial" w:hAnsi="Arial" w:cs="Arial"/>
          <w:color w:val="1F497D" w:themeColor="text2"/>
          <w:sz w:val="18"/>
          <w:szCs w:val="18"/>
        </w:rPr>
        <w:t>Yaz aylarında kalp sağlığı</w:t>
      </w:r>
    </w:p>
    <w:p w:rsidR="00380215" w:rsidRPr="0074424B" w:rsidRDefault="00380215" w:rsidP="0074424B">
      <w:pPr>
        <w:spacing w:after="0" w:line="240" w:lineRule="auto"/>
        <w:rPr>
          <w:rFonts w:ascii="Arial" w:hAnsi="Arial" w:cs="Arial"/>
          <w:color w:val="000000" w:themeColor="text1"/>
          <w:sz w:val="18"/>
          <w:szCs w:val="18"/>
        </w:rPr>
      </w:pPr>
    </w:p>
    <w:p w:rsidR="00474187" w:rsidRPr="0074424B" w:rsidRDefault="00474187"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11</w:t>
      </w:r>
      <w:r w:rsidR="00380215" w:rsidRPr="0074424B">
        <w:rPr>
          <w:rFonts w:ascii="Arial" w:hAnsi="Arial" w:cs="Arial"/>
          <w:color w:val="000000" w:themeColor="text1"/>
          <w:sz w:val="18"/>
          <w:szCs w:val="18"/>
        </w:rPr>
        <w:t>3</w:t>
      </w:r>
      <w:r w:rsidRPr="0074424B">
        <w:rPr>
          <w:rFonts w:ascii="Arial" w:hAnsi="Arial" w:cs="Arial"/>
          <w:color w:val="000000" w:themeColor="text1"/>
          <w:sz w:val="18"/>
          <w:szCs w:val="18"/>
        </w:rPr>
        <w:t>-</w:t>
      </w:r>
      <w:r w:rsidR="00FC4855" w:rsidRPr="0074424B">
        <w:rPr>
          <w:rFonts w:ascii="Arial" w:hAnsi="Arial" w:cs="Arial"/>
          <w:color w:val="000000" w:themeColor="text1"/>
          <w:sz w:val="18"/>
          <w:szCs w:val="18"/>
        </w:rPr>
        <w:t>121</w:t>
      </w:r>
      <w:r w:rsidRPr="0074424B">
        <w:rPr>
          <w:rFonts w:ascii="Arial" w:hAnsi="Arial" w:cs="Arial"/>
          <w:color w:val="000000" w:themeColor="text1"/>
          <w:sz w:val="18"/>
          <w:szCs w:val="18"/>
        </w:rPr>
        <w:t xml:space="preserve"> </w:t>
      </w:r>
      <w:r w:rsidRPr="007B5EF4">
        <w:rPr>
          <w:rFonts w:ascii="Arial" w:hAnsi="Arial" w:cs="Arial"/>
          <w:b/>
          <w:color w:val="1F497D" w:themeColor="text2"/>
          <w:sz w:val="18"/>
          <w:szCs w:val="18"/>
        </w:rPr>
        <w:t>ODALAR VE BORSALARDAN HABERLER</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Ardeşen TSO girişimcilere destek oluyor</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 xml:space="preserve">Marmaris </w:t>
      </w:r>
      <w:proofErr w:type="spellStart"/>
      <w:r w:rsidRPr="007B5EF4">
        <w:rPr>
          <w:rFonts w:ascii="Arial" w:hAnsi="Arial" w:cs="Arial"/>
          <w:color w:val="1F497D" w:themeColor="text2"/>
          <w:sz w:val="18"/>
          <w:szCs w:val="18"/>
        </w:rPr>
        <w:t>TO’dan</w:t>
      </w:r>
      <w:proofErr w:type="spellEnd"/>
      <w:r w:rsidRPr="007B5EF4">
        <w:rPr>
          <w:rFonts w:ascii="Arial" w:hAnsi="Arial" w:cs="Arial"/>
          <w:color w:val="1F497D" w:themeColor="text2"/>
          <w:sz w:val="18"/>
          <w:szCs w:val="18"/>
        </w:rPr>
        <w:t xml:space="preserve"> oda ve borsalara davetiye</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Bartın’da Mesleki Yeterlilik Belgeleri sahiplerini buldu</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Batman TB ile KOSGEB yatırımcının yanında</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 xml:space="preserve">Zeytin üretici ve sanayicisi </w:t>
      </w:r>
      <w:proofErr w:type="spellStart"/>
      <w:r w:rsidRPr="007B5EF4">
        <w:rPr>
          <w:rFonts w:ascii="Arial" w:hAnsi="Arial" w:cs="Arial"/>
          <w:color w:val="1F497D" w:themeColor="text2"/>
          <w:sz w:val="18"/>
          <w:szCs w:val="18"/>
        </w:rPr>
        <w:t>güçbirliği</w:t>
      </w:r>
      <w:proofErr w:type="spellEnd"/>
      <w:r w:rsidRPr="007B5EF4">
        <w:rPr>
          <w:rFonts w:ascii="Arial" w:hAnsi="Arial" w:cs="Arial"/>
          <w:color w:val="1F497D" w:themeColor="text2"/>
          <w:sz w:val="18"/>
          <w:szCs w:val="18"/>
        </w:rPr>
        <w:t xml:space="preserve"> yaptı</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Karacabey TSO’da ‘mesleki eğitimin sorunları’ görüşüldü</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Kırşehir’de ‘Ahilik ve Günümüzde Kadın Girişimciler’ Paneli</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Tekirdağ TSO’da vize sorunu masaya yatırıldı</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Kayseri AB Bilgi Merkezi’nden Dünya Çevre Günü etkinliği</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Akhisar TSO Sigorta Haftası’nı kutladı</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Malatya Ticaret Borsası kayıt dışına önlem istedi</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 xml:space="preserve">Çorlu </w:t>
      </w:r>
      <w:proofErr w:type="spellStart"/>
      <w:r w:rsidRPr="007B5EF4">
        <w:rPr>
          <w:rFonts w:ascii="Arial" w:hAnsi="Arial" w:cs="Arial"/>
          <w:color w:val="1F497D" w:themeColor="text2"/>
          <w:sz w:val="18"/>
          <w:szCs w:val="18"/>
        </w:rPr>
        <w:t>TSO’nun</w:t>
      </w:r>
      <w:proofErr w:type="spellEnd"/>
      <w:r w:rsidRPr="007B5EF4">
        <w:rPr>
          <w:rFonts w:ascii="Arial" w:hAnsi="Arial" w:cs="Arial"/>
          <w:color w:val="1F497D" w:themeColor="text2"/>
          <w:sz w:val="18"/>
          <w:szCs w:val="18"/>
        </w:rPr>
        <w:t xml:space="preserve"> yeni hizmet binası açıldı</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BİGA TSO’da mesleki yeterlilik belgelendirme sınavları düzenlendi</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Dinar TSO ulusal ajans projesi ile Romanya’da</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Sakarya TSO’da mobilya sektörünün sorunları görüşüldü</w:t>
      </w:r>
    </w:p>
    <w:p w:rsidR="002F0139" w:rsidRPr="007B5EF4" w:rsidRDefault="002F0139" w:rsidP="0074424B">
      <w:pPr>
        <w:pStyle w:val="ListeParagraf"/>
        <w:numPr>
          <w:ilvl w:val="0"/>
          <w:numId w:val="2"/>
        </w:numPr>
        <w:autoSpaceDE w:val="0"/>
        <w:autoSpaceDN w:val="0"/>
        <w:adjustRightInd w:val="0"/>
        <w:spacing w:after="0" w:line="240" w:lineRule="auto"/>
        <w:rPr>
          <w:rFonts w:ascii="Arial" w:hAnsi="Arial" w:cs="Arial"/>
          <w:color w:val="1F497D" w:themeColor="text2"/>
          <w:sz w:val="18"/>
          <w:szCs w:val="18"/>
        </w:rPr>
      </w:pPr>
      <w:r w:rsidRPr="007B5EF4">
        <w:rPr>
          <w:rFonts w:ascii="Arial" w:hAnsi="Arial" w:cs="Arial"/>
          <w:color w:val="1F497D" w:themeColor="text2"/>
          <w:sz w:val="18"/>
          <w:szCs w:val="18"/>
        </w:rPr>
        <w:t>1. Uluslararası Tavşanlı Ticaret ve Yatırım Forumu gerçekleşti</w:t>
      </w:r>
    </w:p>
    <w:p w:rsidR="002F0139" w:rsidRPr="0074424B" w:rsidRDefault="002F0139" w:rsidP="0074424B">
      <w:pPr>
        <w:spacing w:after="0" w:line="240" w:lineRule="auto"/>
        <w:rPr>
          <w:rFonts w:ascii="Arial" w:hAnsi="Arial" w:cs="Arial"/>
          <w:sz w:val="18"/>
          <w:szCs w:val="18"/>
        </w:rPr>
      </w:pPr>
    </w:p>
    <w:p w:rsidR="00474187" w:rsidRPr="0074424B" w:rsidRDefault="00474187" w:rsidP="0074424B">
      <w:pPr>
        <w:autoSpaceDE w:val="0"/>
        <w:autoSpaceDN w:val="0"/>
        <w:adjustRightInd w:val="0"/>
        <w:spacing w:after="0" w:line="240" w:lineRule="auto"/>
        <w:rPr>
          <w:rFonts w:ascii="Arial" w:hAnsi="Arial" w:cs="Arial"/>
          <w:color w:val="000000" w:themeColor="text1"/>
          <w:sz w:val="18"/>
          <w:szCs w:val="18"/>
        </w:rPr>
      </w:pPr>
    </w:p>
    <w:p w:rsidR="00593896" w:rsidRPr="007B5EF4" w:rsidRDefault="00593896" w:rsidP="0074424B">
      <w:pPr>
        <w:spacing w:after="0" w:line="240" w:lineRule="auto"/>
        <w:rPr>
          <w:rFonts w:ascii="Arial" w:hAnsi="Arial" w:cs="Arial"/>
          <w:b/>
          <w:color w:val="1F497D" w:themeColor="text2"/>
          <w:sz w:val="18"/>
          <w:szCs w:val="18"/>
        </w:rPr>
      </w:pPr>
      <w:r w:rsidRPr="0074424B">
        <w:rPr>
          <w:rFonts w:ascii="Arial" w:hAnsi="Arial" w:cs="Arial"/>
          <w:color w:val="000000" w:themeColor="text1"/>
          <w:sz w:val="18"/>
          <w:szCs w:val="18"/>
        </w:rPr>
        <w:t>123</w:t>
      </w:r>
      <w:r w:rsidR="00FC4855" w:rsidRPr="0074424B">
        <w:rPr>
          <w:rFonts w:ascii="Arial" w:hAnsi="Arial" w:cs="Arial"/>
          <w:color w:val="000000" w:themeColor="text1"/>
          <w:sz w:val="18"/>
          <w:szCs w:val="18"/>
        </w:rPr>
        <w:t>-127</w:t>
      </w:r>
      <w:r w:rsidRPr="0074424B">
        <w:rPr>
          <w:rFonts w:ascii="Arial" w:hAnsi="Arial" w:cs="Arial"/>
          <w:color w:val="000000" w:themeColor="text1"/>
          <w:sz w:val="18"/>
          <w:szCs w:val="18"/>
        </w:rPr>
        <w:t xml:space="preserve"> </w:t>
      </w:r>
      <w:r w:rsidRPr="007B5EF4">
        <w:rPr>
          <w:rFonts w:ascii="Arial" w:hAnsi="Arial" w:cs="Arial"/>
          <w:b/>
          <w:color w:val="1F497D" w:themeColor="text2"/>
          <w:sz w:val="18"/>
          <w:szCs w:val="18"/>
        </w:rPr>
        <w:t>GÖSTERGELER</w:t>
      </w:r>
    </w:p>
    <w:p w:rsidR="007A069B" w:rsidRPr="0074424B" w:rsidRDefault="007A069B" w:rsidP="0074424B">
      <w:pPr>
        <w:spacing w:after="0" w:line="240" w:lineRule="auto"/>
        <w:rPr>
          <w:rFonts w:ascii="Arial" w:hAnsi="Arial" w:cs="Arial"/>
          <w:color w:val="000000" w:themeColor="text1"/>
          <w:sz w:val="18"/>
          <w:szCs w:val="18"/>
        </w:rPr>
      </w:pPr>
    </w:p>
    <w:p w:rsidR="00593896" w:rsidRPr="0074424B" w:rsidRDefault="00593896" w:rsidP="0074424B">
      <w:pPr>
        <w:spacing w:after="0" w:line="240" w:lineRule="auto"/>
        <w:rPr>
          <w:rFonts w:ascii="Arial" w:hAnsi="Arial" w:cs="Arial"/>
          <w:color w:val="000000" w:themeColor="text1"/>
          <w:sz w:val="18"/>
          <w:szCs w:val="18"/>
        </w:rPr>
      </w:pPr>
      <w:r w:rsidRPr="0074424B">
        <w:rPr>
          <w:rFonts w:ascii="Arial" w:hAnsi="Arial" w:cs="Arial"/>
          <w:color w:val="000000" w:themeColor="text1"/>
          <w:sz w:val="18"/>
          <w:szCs w:val="18"/>
        </w:rPr>
        <w:t>128</w:t>
      </w:r>
      <w:r w:rsidR="00FC4855" w:rsidRPr="0074424B">
        <w:rPr>
          <w:rFonts w:ascii="Arial" w:hAnsi="Arial" w:cs="Arial"/>
          <w:color w:val="000000" w:themeColor="text1"/>
          <w:sz w:val="18"/>
          <w:szCs w:val="18"/>
        </w:rPr>
        <w:t>-130</w:t>
      </w:r>
      <w:r w:rsidRPr="0074424B">
        <w:rPr>
          <w:rFonts w:ascii="Arial" w:hAnsi="Arial" w:cs="Arial"/>
          <w:color w:val="000000" w:themeColor="text1"/>
          <w:sz w:val="18"/>
          <w:szCs w:val="18"/>
        </w:rPr>
        <w:t xml:space="preserve"> </w:t>
      </w:r>
      <w:r w:rsidRPr="007B5EF4">
        <w:rPr>
          <w:rFonts w:ascii="Arial" w:hAnsi="Arial" w:cs="Arial"/>
          <w:b/>
          <w:color w:val="1F497D" w:themeColor="text2"/>
          <w:sz w:val="18"/>
          <w:szCs w:val="18"/>
        </w:rPr>
        <w:t>SELECT NEWS</w:t>
      </w:r>
    </w:p>
    <w:p w:rsidR="00F72DEF" w:rsidRPr="0074424B" w:rsidRDefault="00F72DEF" w:rsidP="0074424B">
      <w:pPr>
        <w:spacing w:after="0" w:line="240" w:lineRule="auto"/>
        <w:rPr>
          <w:rFonts w:ascii="Arial" w:hAnsi="Arial" w:cs="Arial"/>
          <w:color w:val="000000" w:themeColor="text1"/>
          <w:sz w:val="18"/>
          <w:szCs w:val="18"/>
        </w:rPr>
      </w:pPr>
    </w:p>
    <w:sectPr w:rsidR="00F72DEF" w:rsidRPr="0074424B" w:rsidSect="0074424B">
      <w:pgSz w:w="11900" w:h="16840"/>
      <w:pgMar w:top="1417" w:right="1417" w:bottom="127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41A5A"/>
    <w:rsid w:val="00042A1F"/>
    <w:rsid w:val="00061761"/>
    <w:rsid w:val="0006356E"/>
    <w:rsid w:val="000641F9"/>
    <w:rsid w:val="000721BD"/>
    <w:rsid w:val="00095972"/>
    <w:rsid w:val="000C1462"/>
    <w:rsid w:val="000F2320"/>
    <w:rsid w:val="00130B77"/>
    <w:rsid w:val="00142EC5"/>
    <w:rsid w:val="00145512"/>
    <w:rsid w:val="00152704"/>
    <w:rsid w:val="00164416"/>
    <w:rsid w:val="00181C89"/>
    <w:rsid w:val="001975B7"/>
    <w:rsid w:val="001A5D8F"/>
    <w:rsid w:val="001C28C5"/>
    <w:rsid w:val="002A5ACD"/>
    <w:rsid w:val="002F0139"/>
    <w:rsid w:val="00361274"/>
    <w:rsid w:val="00380215"/>
    <w:rsid w:val="003A7B73"/>
    <w:rsid w:val="003B42DD"/>
    <w:rsid w:val="003F503D"/>
    <w:rsid w:val="00413F4D"/>
    <w:rsid w:val="00423F35"/>
    <w:rsid w:val="00424C2A"/>
    <w:rsid w:val="0043254D"/>
    <w:rsid w:val="00455093"/>
    <w:rsid w:val="00474187"/>
    <w:rsid w:val="00490229"/>
    <w:rsid w:val="004A4E65"/>
    <w:rsid w:val="00505C41"/>
    <w:rsid w:val="00506EC1"/>
    <w:rsid w:val="00511E29"/>
    <w:rsid w:val="00546BF0"/>
    <w:rsid w:val="00557EE1"/>
    <w:rsid w:val="00564419"/>
    <w:rsid w:val="00567EEB"/>
    <w:rsid w:val="00576646"/>
    <w:rsid w:val="00591CC8"/>
    <w:rsid w:val="00593896"/>
    <w:rsid w:val="00662A68"/>
    <w:rsid w:val="00686047"/>
    <w:rsid w:val="006B10F8"/>
    <w:rsid w:val="006B382E"/>
    <w:rsid w:val="00720668"/>
    <w:rsid w:val="0074424B"/>
    <w:rsid w:val="007A069B"/>
    <w:rsid w:val="007B2FCB"/>
    <w:rsid w:val="007B5EF4"/>
    <w:rsid w:val="007D4A1A"/>
    <w:rsid w:val="0080378C"/>
    <w:rsid w:val="00882DDF"/>
    <w:rsid w:val="00927672"/>
    <w:rsid w:val="00986E33"/>
    <w:rsid w:val="009904FF"/>
    <w:rsid w:val="009A6BA7"/>
    <w:rsid w:val="009C2251"/>
    <w:rsid w:val="00A2684E"/>
    <w:rsid w:val="00A26FAF"/>
    <w:rsid w:val="00AD3B19"/>
    <w:rsid w:val="00B259FC"/>
    <w:rsid w:val="00B32324"/>
    <w:rsid w:val="00B64D52"/>
    <w:rsid w:val="00B97787"/>
    <w:rsid w:val="00BE63FE"/>
    <w:rsid w:val="00C00522"/>
    <w:rsid w:val="00CB77A9"/>
    <w:rsid w:val="00CC5DE5"/>
    <w:rsid w:val="00CD538D"/>
    <w:rsid w:val="00D23369"/>
    <w:rsid w:val="00D77030"/>
    <w:rsid w:val="00D91091"/>
    <w:rsid w:val="00DE690F"/>
    <w:rsid w:val="00E03050"/>
    <w:rsid w:val="00E2696D"/>
    <w:rsid w:val="00E46334"/>
    <w:rsid w:val="00E52B7C"/>
    <w:rsid w:val="00E762BF"/>
    <w:rsid w:val="00E855E7"/>
    <w:rsid w:val="00EC4CDC"/>
    <w:rsid w:val="00EC4EB4"/>
    <w:rsid w:val="00F03134"/>
    <w:rsid w:val="00F071BD"/>
    <w:rsid w:val="00F72DEF"/>
    <w:rsid w:val="00F93AC9"/>
    <w:rsid w:val="00FB3153"/>
    <w:rsid w:val="00FC3B10"/>
    <w:rsid w:val="00FC48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Pages>
  <Words>521</Words>
  <Characters>2973</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83</cp:revision>
  <dcterms:created xsi:type="dcterms:W3CDTF">2016-04-07T07:20:00Z</dcterms:created>
  <dcterms:modified xsi:type="dcterms:W3CDTF">2016-06-30T09:15:00Z</dcterms:modified>
</cp:coreProperties>
</file>