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7A1" w:rsidRPr="00A50ADE" w:rsidRDefault="004857A1" w:rsidP="00A50ADE">
      <w:pPr>
        <w:spacing w:after="60" w:line="240" w:lineRule="auto"/>
        <w:jc w:val="both"/>
        <w:rPr>
          <w:rFonts w:ascii="Arial" w:hAnsi="Arial" w:cs="Arial"/>
          <w:b/>
          <w:sz w:val="18"/>
          <w:szCs w:val="18"/>
        </w:rPr>
      </w:pPr>
      <w:r w:rsidRPr="00A50ADE">
        <w:rPr>
          <w:rFonts w:ascii="Arial" w:hAnsi="Arial" w:cs="Arial"/>
          <w:b/>
          <w:sz w:val="18"/>
          <w:szCs w:val="18"/>
        </w:rPr>
        <w:t>EKONOMİYE DUYULAN GÜVEN</w:t>
      </w:r>
    </w:p>
    <w:p w:rsidR="004857A1" w:rsidRPr="00A50ADE" w:rsidRDefault="004857A1" w:rsidP="00A50ADE">
      <w:pPr>
        <w:spacing w:after="60" w:line="240" w:lineRule="auto"/>
        <w:jc w:val="both"/>
        <w:rPr>
          <w:rFonts w:ascii="Arial" w:hAnsi="Arial" w:cs="Arial"/>
          <w:b/>
          <w:sz w:val="18"/>
          <w:szCs w:val="18"/>
        </w:rPr>
      </w:pPr>
      <w:r w:rsidRPr="00A50ADE">
        <w:rPr>
          <w:rFonts w:ascii="Arial" w:hAnsi="Arial" w:cs="Arial"/>
          <w:b/>
          <w:sz w:val="18"/>
          <w:szCs w:val="18"/>
        </w:rPr>
        <w:t>ARTIRILMALI, YATIRIM ORTAMI DÜZELTİLMELİ</w:t>
      </w:r>
    </w:p>
    <w:p w:rsidR="00B323CB" w:rsidRPr="00A50ADE" w:rsidRDefault="00B323CB" w:rsidP="00A50ADE">
      <w:pPr>
        <w:spacing w:after="60" w:line="240" w:lineRule="auto"/>
        <w:jc w:val="both"/>
        <w:rPr>
          <w:rFonts w:ascii="Arial" w:hAnsi="Arial" w:cs="Arial"/>
          <w:sz w:val="18"/>
          <w:szCs w:val="18"/>
        </w:rPr>
      </w:pPr>
      <w:r w:rsidRPr="00A50ADE">
        <w:rPr>
          <w:rFonts w:ascii="Arial" w:hAnsi="Arial" w:cs="Arial"/>
          <w:sz w:val="18"/>
          <w:szCs w:val="18"/>
        </w:rPr>
        <w:t>Orta Vadeli Program (OVP) açıklandı. Hem dünyada hem de Türkiye’de artan belirsizliklerin yansıması olarak büyüme aşağı doğru revize edildi. Gözüken o ki daha uzun bir süre düşük büyüme patikasında kalacağız.</w:t>
      </w:r>
    </w:p>
    <w:p w:rsidR="00B92A7B" w:rsidRPr="00A50ADE" w:rsidRDefault="00C242F6" w:rsidP="00A50ADE">
      <w:pPr>
        <w:spacing w:after="60" w:line="240" w:lineRule="auto"/>
        <w:jc w:val="both"/>
        <w:rPr>
          <w:rFonts w:ascii="Arial" w:hAnsi="Arial" w:cs="Arial"/>
          <w:sz w:val="18"/>
          <w:szCs w:val="18"/>
        </w:rPr>
      </w:pPr>
      <w:r w:rsidRPr="00A50ADE">
        <w:rPr>
          <w:rFonts w:ascii="Arial" w:hAnsi="Arial" w:cs="Arial"/>
          <w:sz w:val="18"/>
          <w:szCs w:val="18"/>
        </w:rPr>
        <w:t>Ekonomideki yavaşlamanın daha belirgin hale geldiği günlerdeyiz. Yavaşlamanın sinyalleri 15 Temmuz öncesinde de vardı. S</w:t>
      </w:r>
      <w:r w:rsidR="00B92A7B" w:rsidRPr="00A50ADE">
        <w:rPr>
          <w:rFonts w:ascii="Arial" w:hAnsi="Arial" w:cs="Arial"/>
          <w:sz w:val="18"/>
          <w:szCs w:val="18"/>
        </w:rPr>
        <w:t>onrasında yaşananlarla birlikte arttı. H</w:t>
      </w:r>
      <w:r w:rsidRPr="00A50ADE">
        <w:rPr>
          <w:rFonts w:ascii="Arial" w:hAnsi="Arial" w:cs="Arial"/>
          <w:sz w:val="18"/>
          <w:szCs w:val="18"/>
        </w:rPr>
        <w:t>ükümet</w:t>
      </w:r>
      <w:r w:rsidR="00B92A7B" w:rsidRPr="00A50ADE">
        <w:rPr>
          <w:rFonts w:ascii="Arial" w:hAnsi="Arial" w:cs="Arial"/>
          <w:sz w:val="18"/>
          <w:szCs w:val="18"/>
        </w:rPr>
        <w:t xml:space="preserve"> buna karşı önlem arayışı içinde ve bir takım adımlar atmaya başladı. Bunların önemli bir bölümü iç tüketimi ve banka kredilerini artırmaya yönelik. Ancak ne kadar işe yarayacağı belli değil. Zira teşhis ve tedavi birbiriyle uyumlu gözükmüyor.</w:t>
      </w:r>
    </w:p>
    <w:p w:rsidR="00B92A7B" w:rsidRPr="00A50ADE" w:rsidRDefault="00B92A7B" w:rsidP="00A50ADE">
      <w:pPr>
        <w:spacing w:after="60" w:line="240" w:lineRule="auto"/>
        <w:jc w:val="both"/>
        <w:rPr>
          <w:rFonts w:ascii="Arial" w:hAnsi="Arial" w:cs="Arial"/>
          <w:sz w:val="18"/>
          <w:szCs w:val="18"/>
        </w:rPr>
      </w:pPr>
      <w:r w:rsidRPr="00A50ADE">
        <w:rPr>
          <w:rFonts w:ascii="Arial" w:hAnsi="Arial" w:cs="Arial"/>
          <w:sz w:val="18"/>
          <w:szCs w:val="18"/>
        </w:rPr>
        <w:t>Her şeyden önce rakamlar ekonomide</w:t>
      </w:r>
      <w:r w:rsidR="00C242F6" w:rsidRPr="00A50ADE">
        <w:rPr>
          <w:rFonts w:ascii="Arial" w:hAnsi="Arial" w:cs="Arial"/>
          <w:sz w:val="18"/>
          <w:szCs w:val="18"/>
        </w:rPr>
        <w:t xml:space="preserve"> yavaşlama</w:t>
      </w:r>
      <w:r w:rsidRPr="00A50ADE">
        <w:rPr>
          <w:rFonts w:ascii="Arial" w:hAnsi="Arial" w:cs="Arial"/>
          <w:sz w:val="18"/>
          <w:szCs w:val="18"/>
        </w:rPr>
        <w:t>nın</w:t>
      </w:r>
      <w:r w:rsidR="00C242F6" w:rsidRPr="00A50ADE">
        <w:rPr>
          <w:rFonts w:ascii="Arial" w:hAnsi="Arial" w:cs="Arial"/>
          <w:sz w:val="18"/>
          <w:szCs w:val="18"/>
        </w:rPr>
        <w:t xml:space="preserve"> tüketim harcamalarındaki </w:t>
      </w:r>
      <w:r w:rsidRPr="00A50ADE">
        <w:rPr>
          <w:rFonts w:ascii="Arial" w:hAnsi="Arial" w:cs="Arial"/>
          <w:sz w:val="18"/>
          <w:szCs w:val="18"/>
        </w:rPr>
        <w:t>azalmadan kaynaklanmadığını gösteriyor. Hatta</w:t>
      </w:r>
      <w:r w:rsidR="00C242F6" w:rsidRPr="00A50ADE">
        <w:rPr>
          <w:rFonts w:ascii="Arial" w:hAnsi="Arial" w:cs="Arial"/>
          <w:sz w:val="18"/>
          <w:szCs w:val="18"/>
        </w:rPr>
        <w:t xml:space="preserve"> son </w:t>
      </w:r>
      <w:proofErr w:type="gramStart"/>
      <w:r w:rsidR="00C242F6" w:rsidRPr="00A50ADE">
        <w:rPr>
          <w:rFonts w:ascii="Arial" w:hAnsi="Arial" w:cs="Arial"/>
          <w:sz w:val="18"/>
          <w:szCs w:val="18"/>
        </w:rPr>
        <w:t>üç çeyrekteki</w:t>
      </w:r>
      <w:proofErr w:type="gramEnd"/>
      <w:r w:rsidR="00C242F6" w:rsidRPr="00A50ADE">
        <w:rPr>
          <w:rFonts w:ascii="Arial" w:hAnsi="Arial" w:cs="Arial"/>
          <w:sz w:val="18"/>
          <w:szCs w:val="18"/>
        </w:rPr>
        <w:t xml:space="preserve"> özel tüketim harcamalarının artış oranı son 10 yıllık ortalamaların</w:t>
      </w:r>
      <w:r w:rsidRPr="00A50ADE">
        <w:rPr>
          <w:rFonts w:ascii="Arial" w:hAnsi="Arial" w:cs="Arial"/>
          <w:sz w:val="18"/>
          <w:szCs w:val="18"/>
        </w:rPr>
        <w:t xml:space="preserve"> bile üzerinde.</w:t>
      </w:r>
    </w:p>
    <w:p w:rsidR="00464FBF" w:rsidRPr="00A50ADE" w:rsidRDefault="00C242F6" w:rsidP="00A50ADE">
      <w:pPr>
        <w:spacing w:after="60" w:line="240" w:lineRule="auto"/>
        <w:jc w:val="both"/>
        <w:rPr>
          <w:rFonts w:ascii="Arial" w:hAnsi="Arial" w:cs="Arial"/>
          <w:sz w:val="18"/>
          <w:szCs w:val="18"/>
        </w:rPr>
      </w:pPr>
      <w:r w:rsidRPr="00A50ADE">
        <w:rPr>
          <w:rFonts w:ascii="Arial" w:hAnsi="Arial" w:cs="Arial"/>
          <w:sz w:val="18"/>
          <w:szCs w:val="18"/>
        </w:rPr>
        <w:t>Ekonomi</w:t>
      </w:r>
      <w:r w:rsidR="00B92A7B" w:rsidRPr="00A50ADE">
        <w:rPr>
          <w:rFonts w:ascii="Arial" w:hAnsi="Arial" w:cs="Arial"/>
          <w:sz w:val="18"/>
          <w:szCs w:val="18"/>
        </w:rPr>
        <w:t xml:space="preserve">deki yavaşlamanın asıl kaynağı özel yatırımların artmaması ve </w:t>
      </w:r>
      <w:r w:rsidRPr="00A50ADE">
        <w:rPr>
          <w:rFonts w:ascii="Arial" w:hAnsi="Arial" w:cs="Arial"/>
          <w:sz w:val="18"/>
          <w:szCs w:val="18"/>
        </w:rPr>
        <w:t xml:space="preserve">ihracatın </w:t>
      </w:r>
      <w:r w:rsidR="00B92A7B" w:rsidRPr="00A50ADE">
        <w:rPr>
          <w:rFonts w:ascii="Arial" w:hAnsi="Arial" w:cs="Arial"/>
          <w:sz w:val="18"/>
          <w:szCs w:val="18"/>
        </w:rPr>
        <w:t xml:space="preserve">büyümeye net </w:t>
      </w:r>
      <w:r w:rsidRPr="00A50ADE">
        <w:rPr>
          <w:rFonts w:ascii="Arial" w:hAnsi="Arial" w:cs="Arial"/>
          <w:sz w:val="18"/>
          <w:szCs w:val="18"/>
        </w:rPr>
        <w:t>katkı vermemesi</w:t>
      </w:r>
      <w:r w:rsidR="00464FBF" w:rsidRPr="00A50ADE">
        <w:rPr>
          <w:rFonts w:ascii="Arial" w:hAnsi="Arial" w:cs="Arial"/>
          <w:sz w:val="18"/>
          <w:szCs w:val="18"/>
        </w:rPr>
        <w:t>. Özellik</w:t>
      </w:r>
      <w:r w:rsidR="00B57898" w:rsidRPr="00A50ADE">
        <w:rPr>
          <w:rFonts w:ascii="Arial" w:hAnsi="Arial" w:cs="Arial"/>
          <w:sz w:val="18"/>
          <w:szCs w:val="18"/>
        </w:rPr>
        <w:t xml:space="preserve">le reel sektörün yatırımları </w:t>
      </w:r>
      <w:r w:rsidR="00464FBF" w:rsidRPr="00A50ADE">
        <w:rPr>
          <w:rFonts w:ascii="Arial" w:hAnsi="Arial" w:cs="Arial"/>
          <w:sz w:val="18"/>
          <w:szCs w:val="18"/>
        </w:rPr>
        <w:t xml:space="preserve">neredeyse </w:t>
      </w:r>
      <w:r w:rsidR="00B57898" w:rsidRPr="00A50ADE">
        <w:rPr>
          <w:rFonts w:ascii="Arial" w:hAnsi="Arial" w:cs="Arial"/>
          <w:sz w:val="18"/>
          <w:szCs w:val="18"/>
        </w:rPr>
        <w:t xml:space="preserve">dört </w:t>
      </w:r>
      <w:r w:rsidR="00464FBF" w:rsidRPr="00A50ADE">
        <w:rPr>
          <w:rFonts w:ascii="Arial" w:hAnsi="Arial" w:cs="Arial"/>
          <w:sz w:val="18"/>
          <w:szCs w:val="18"/>
        </w:rPr>
        <w:t>yıldır ay</w:t>
      </w:r>
      <w:r w:rsidR="00B57898" w:rsidRPr="00A50ADE">
        <w:rPr>
          <w:rFonts w:ascii="Arial" w:hAnsi="Arial" w:cs="Arial"/>
          <w:sz w:val="18"/>
          <w:szCs w:val="18"/>
        </w:rPr>
        <w:t>n</w:t>
      </w:r>
      <w:r w:rsidR="00464FBF" w:rsidRPr="00A50ADE">
        <w:rPr>
          <w:rFonts w:ascii="Arial" w:hAnsi="Arial" w:cs="Arial"/>
          <w:sz w:val="18"/>
          <w:szCs w:val="18"/>
        </w:rPr>
        <w:t xml:space="preserve">ı düzeyde takılıp kaldı. Bu durum </w:t>
      </w:r>
      <w:r w:rsidRPr="00A50ADE">
        <w:rPr>
          <w:rFonts w:ascii="Arial" w:hAnsi="Arial" w:cs="Arial"/>
          <w:sz w:val="18"/>
          <w:szCs w:val="18"/>
        </w:rPr>
        <w:t>gelece</w:t>
      </w:r>
      <w:r w:rsidR="00464FBF" w:rsidRPr="00A50ADE">
        <w:rPr>
          <w:rFonts w:ascii="Arial" w:hAnsi="Arial" w:cs="Arial"/>
          <w:sz w:val="18"/>
          <w:szCs w:val="18"/>
        </w:rPr>
        <w:t xml:space="preserve">kteki </w:t>
      </w:r>
      <w:r w:rsidRPr="00A50ADE">
        <w:rPr>
          <w:rFonts w:ascii="Arial" w:hAnsi="Arial" w:cs="Arial"/>
          <w:sz w:val="18"/>
          <w:szCs w:val="18"/>
        </w:rPr>
        <w:t xml:space="preserve">üretim </w:t>
      </w:r>
      <w:r w:rsidR="00464FBF" w:rsidRPr="00A50ADE">
        <w:rPr>
          <w:rFonts w:ascii="Arial" w:hAnsi="Arial" w:cs="Arial"/>
          <w:sz w:val="18"/>
          <w:szCs w:val="18"/>
        </w:rPr>
        <w:t>ve ihracat kapasitemizi olumsuz etkileyecek.</w:t>
      </w:r>
    </w:p>
    <w:p w:rsidR="006B1E56" w:rsidRPr="00A50ADE" w:rsidRDefault="004A2928" w:rsidP="00A50ADE">
      <w:pPr>
        <w:spacing w:after="60" w:line="240" w:lineRule="auto"/>
        <w:jc w:val="both"/>
        <w:rPr>
          <w:rFonts w:ascii="Arial" w:hAnsi="Arial" w:cs="Arial"/>
          <w:sz w:val="18"/>
          <w:szCs w:val="18"/>
        </w:rPr>
      </w:pPr>
      <w:r w:rsidRPr="00A50ADE">
        <w:rPr>
          <w:rFonts w:ascii="Arial" w:hAnsi="Arial" w:cs="Arial"/>
          <w:sz w:val="18"/>
          <w:szCs w:val="18"/>
        </w:rPr>
        <w:t xml:space="preserve">Yatırımlardaki azalmanın iki temel gerekçesi olabilir. </w:t>
      </w:r>
      <w:proofErr w:type="gramStart"/>
      <w:r w:rsidRPr="00A50ADE">
        <w:rPr>
          <w:rFonts w:ascii="Arial" w:hAnsi="Arial" w:cs="Arial"/>
          <w:sz w:val="18"/>
          <w:szCs w:val="18"/>
        </w:rPr>
        <w:t xml:space="preserve">İlki finansman sıkıntısı. </w:t>
      </w:r>
      <w:proofErr w:type="gramEnd"/>
      <w:r w:rsidRPr="00A50ADE">
        <w:rPr>
          <w:rFonts w:ascii="Arial" w:hAnsi="Arial" w:cs="Arial"/>
          <w:sz w:val="18"/>
          <w:szCs w:val="18"/>
        </w:rPr>
        <w:t>İçer</w:t>
      </w:r>
      <w:r w:rsidR="00B57898" w:rsidRPr="00A50ADE">
        <w:rPr>
          <w:rFonts w:ascii="Arial" w:hAnsi="Arial" w:cs="Arial"/>
          <w:sz w:val="18"/>
          <w:szCs w:val="18"/>
        </w:rPr>
        <w:t>i</w:t>
      </w:r>
      <w:r w:rsidRPr="00A50ADE">
        <w:rPr>
          <w:rFonts w:ascii="Arial" w:hAnsi="Arial" w:cs="Arial"/>
          <w:sz w:val="18"/>
          <w:szCs w:val="18"/>
        </w:rPr>
        <w:t xml:space="preserve">de mevduatın krediye dönüşüm oranının yüzde 120’leri geçtiği bir dönemde ilave mevduat artışı sağlamadan kredi artışı mümkün gözükmüyor. Dış borçlanma koşulları da giderek daha zor ve pahalı hale geliyor. </w:t>
      </w:r>
    </w:p>
    <w:p w:rsidR="006B1E56" w:rsidRPr="00A50ADE" w:rsidRDefault="006B1E56" w:rsidP="00A50ADE">
      <w:pPr>
        <w:spacing w:after="60" w:line="240" w:lineRule="auto"/>
        <w:jc w:val="both"/>
        <w:rPr>
          <w:rFonts w:ascii="Arial" w:hAnsi="Arial" w:cs="Arial"/>
          <w:sz w:val="18"/>
          <w:szCs w:val="18"/>
        </w:rPr>
      </w:pPr>
      <w:r w:rsidRPr="00A50ADE">
        <w:rPr>
          <w:rFonts w:ascii="Arial" w:hAnsi="Arial" w:cs="Arial"/>
          <w:sz w:val="18"/>
          <w:szCs w:val="18"/>
        </w:rPr>
        <w:t>Özel kesime açılan kredi toplamının milli gelire oranı</w:t>
      </w:r>
      <w:r w:rsidR="00AF6D81" w:rsidRPr="00A50ADE">
        <w:rPr>
          <w:rFonts w:ascii="Arial" w:hAnsi="Arial" w:cs="Arial"/>
          <w:sz w:val="18"/>
          <w:szCs w:val="18"/>
        </w:rPr>
        <w:t xml:space="preserve"> da </w:t>
      </w:r>
      <w:r w:rsidRPr="00A50ADE">
        <w:rPr>
          <w:rFonts w:ascii="Arial" w:hAnsi="Arial" w:cs="Arial"/>
          <w:sz w:val="18"/>
          <w:szCs w:val="18"/>
        </w:rPr>
        <w:t xml:space="preserve">önemli bir gösterge ve tüm kredi verenler buna bakıyor. Zira bu oranın aşırı yükselmesi risk algısını artırıyor. </w:t>
      </w:r>
      <w:proofErr w:type="gramStart"/>
      <w:r w:rsidRPr="00A50ADE">
        <w:rPr>
          <w:rFonts w:ascii="Arial" w:hAnsi="Arial" w:cs="Arial"/>
          <w:sz w:val="18"/>
          <w:szCs w:val="18"/>
        </w:rPr>
        <w:t>Türkiye burada dünyada yedinci sırada ve tehlike sınırı olarak gösterilen seviyenin üzerinde.</w:t>
      </w:r>
      <w:proofErr w:type="gramEnd"/>
    </w:p>
    <w:p w:rsidR="004A2928" w:rsidRPr="00A50ADE" w:rsidRDefault="004A2928" w:rsidP="00A50ADE">
      <w:pPr>
        <w:spacing w:after="60" w:line="240" w:lineRule="auto"/>
        <w:jc w:val="both"/>
        <w:rPr>
          <w:rFonts w:ascii="Arial" w:hAnsi="Arial" w:cs="Arial"/>
          <w:sz w:val="18"/>
          <w:szCs w:val="18"/>
        </w:rPr>
      </w:pPr>
      <w:proofErr w:type="gramStart"/>
      <w:r w:rsidRPr="00A50ADE">
        <w:rPr>
          <w:rFonts w:ascii="Arial" w:hAnsi="Arial" w:cs="Arial"/>
          <w:sz w:val="18"/>
          <w:szCs w:val="18"/>
        </w:rPr>
        <w:t xml:space="preserve">Yatırımların artmamasının ikinci nedeni, ileriye dönük beklentilerin bozulması. </w:t>
      </w:r>
      <w:proofErr w:type="gramEnd"/>
      <w:r w:rsidRPr="00A50ADE">
        <w:rPr>
          <w:rFonts w:ascii="Arial" w:hAnsi="Arial" w:cs="Arial"/>
          <w:sz w:val="18"/>
          <w:szCs w:val="18"/>
        </w:rPr>
        <w:t>Y</w:t>
      </w:r>
      <w:r w:rsidR="00C242F6" w:rsidRPr="00A50ADE">
        <w:rPr>
          <w:rFonts w:ascii="Arial" w:hAnsi="Arial" w:cs="Arial"/>
          <w:sz w:val="18"/>
          <w:szCs w:val="18"/>
        </w:rPr>
        <w:t xml:space="preserve">atırım ortamı </w:t>
      </w:r>
      <w:r w:rsidRPr="00A50ADE">
        <w:rPr>
          <w:rFonts w:ascii="Arial" w:hAnsi="Arial" w:cs="Arial"/>
          <w:sz w:val="18"/>
          <w:szCs w:val="18"/>
        </w:rPr>
        <w:t xml:space="preserve">ve ekonomiye duyulan güven </w:t>
      </w:r>
      <w:r w:rsidR="006B1E56" w:rsidRPr="00A50ADE">
        <w:rPr>
          <w:rFonts w:ascii="Arial" w:hAnsi="Arial" w:cs="Arial"/>
          <w:sz w:val="18"/>
          <w:szCs w:val="18"/>
        </w:rPr>
        <w:t>ile ilgili sorunlar yatırım iştahı</w:t>
      </w:r>
      <w:r w:rsidRPr="00A50ADE">
        <w:rPr>
          <w:rFonts w:ascii="Arial" w:hAnsi="Arial" w:cs="Arial"/>
          <w:sz w:val="18"/>
          <w:szCs w:val="18"/>
        </w:rPr>
        <w:t>nı azaltıyor.</w:t>
      </w:r>
      <w:r w:rsidR="00AF6D81" w:rsidRPr="00A50ADE">
        <w:rPr>
          <w:rFonts w:ascii="Arial" w:hAnsi="Arial" w:cs="Arial"/>
          <w:sz w:val="18"/>
          <w:szCs w:val="18"/>
        </w:rPr>
        <w:t xml:space="preserve"> Reel faizlerin neredeyse sıfıra yaklaştığı bir dönemdeyiz ama yatırım miktarı reel faizlerin daha yüksek olduğu d</w:t>
      </w:r>
      <w:bookmarkStart w:id="0" w:name="_GoBack"/>
      <w:bookmarkEnd w:id="0"/>
      <w:r w:rsidR="00AF6D81" w:rsidRPr="00A50ADE">
        <w:rPr>
          <w:rFonts w:ascii="Arial" w:hAnsi="Arial" w:cs="Arial"/>
          <w:sz w:val="18"/>
          <w:szCs w:val="18"/>
        </w:rPr>
        <w:t xml:space="preserve">önemlerin </w:t>
      </w:r>
      <w:r w:rsidR="00CF1684" w:rsidRPr="00A50ADE">
        <w:rPr>
          <w:rFonts w:ascii="Arial" w:hAnsi="Arial" w:cs="Arial"/>
          <w:sz w:val="18"/>
          <w:szCs w:val="18"/>
        </w:rPr>
        <w:t>bile</w:t>
      </w:r>
      <w:r w:rsidR="00AF6D81" w:rsidRPr="00A50ADE">
        <w:rPr>
          <w:rFonts w:ascii="Arial" w:hAnsi="Arial" w:cs="Arial"/>
          <w:sz w:val="18"/>
          <w:szCs w:val="18"/>
        </w:rPr>
        <w:t xml:space="preserve"> altında. Demek ki sadece faizlerin düzeyi ile çözülecek bir konu değil.</w:t>
      </w:r>
    </w:p>
    <w:p w:rsidR="00AF6D81" w:rsidRPr="00A50ADE" w:rsidRDefault="00AF6D81" w:rsidP="00A50ADE">
      <w:pPr>
        <w:spacing w:after="60" w:line="240" w:lineRule="auto"/>
        <w:jc w:val="both"/>
        <w:rPr>
          <w:rFonts w:ascii="Arial" w:hAnsi="Arial" w:cs="Arial"/>
          <w:sz w:val="18"/>
          <w:szCs w:val="18"/>
        </w:rPr>
      </w:pPr>
      <w:r w:rsidRPr="00A50ADE">
        <w:rPr>
          <w:rFonts w:ascii="Arial" w:hAnsi="Arial" w:cs="Arial"/>
          <w:sz w:val="18"/>
          <w:szCs w:val="18"/>
        </w:rPr>
        <w:t xml:space="preserve">Bu çerçevede hükümetin iç tüketimi daha da artırmaya yönelik adımları, ekonomideki yavaşlamayı önlemek bir tarafa, cari açığı ve enflasyonu artırma riski içeriyor. Ekonominin asıl ihtiyacı olansa yatırım artışını tetikleyecek şekilde </w:t>
      </w:r>
      <w:r w:rsidR="00C242F6" w:rsidRPr="00A50ADE">
        <w:rPr>
          <w:rFonts w:ascii="Arial" w:hAnsi="Arial" w:cs="Arial"/>
          <w:sz w:val="18"/>
          <w:szCs w:val="18"/>
        </w:rPr>
        <w:t>ekonomiye duyulan güveni artırmak ve yatırım ortamını düzeltmek</w:t>
      </w:r>
      <w:r w:rsidRPr="00A50ADE">
        <w:rPr>
          <w:rFonts w:ascii="Arial" w:hAnsi="Arial" w:cs="Arial"/>
          <w:sz w:val="18"/>
          <w:szCs w:val="18"/>
        </w:rPr>
        <w:t>.</w:t>
      </w:r>
    </w:p>
    <w:p w:rsidR="00AF6D81" w:rsidRPr="00A50ADE" w:rsidRDefault="00C242F6" w:rsidP="00A50ADE">
      <w:pPr>
        <w:spacing w:after="60" w:line="240" w:lineRule="auto"/>
        <w:jc w:val="both"/>
        <w:rPr>
          <w:rFonts w:ascii="Arial" w:hAnsi="Arial" w:cs="Arial"/>
          <w:sz w:val="18"/>
          <w:szCs w:val="18"/>
        </w:rPr>
      </w:pPr>
      <w:r w:rsidRPr="00A50ADE">
        <w:rPr>
          <w:rFonts w:ascii="Arial" w:hAnsi="Arial" w:cs="Arial"/>
          <w:sz w:val="18"/>
          <w:szCs w:val="18"/>
        </w:rPr>
        <w:t>Kalıcı ve yüksek bir büyüme oranı yakalayabilmek için yatırım ve tüketim artışının birlikte olması gerekiyor. Sadece tüketim artışına dayalı bir büyüme kalıcı ol</w:t>
      </w:r>
      <w:r w:rsidR="00AF6D81" w:rsidRPr="00A50ADE">
        <w:rPr>
          <w:rFonts w:ascii="Arial" w:hAnsi="Arial" w:cs="Arial"/>
          <w:sz w:val="18"/>
          <w:szCs w:val="18"/>
        </w:rPr>
        <w:t xml:space="preserve">mayacağı gibi ilave birçok soruna da yol açar. </w:t>
      </w:r>
    </w:p>
    <w:p w:rsidR="00574359" w:rsidRPr="00A50ADE" w:rsidRDefault="00AF6D81" w:rsidP="00A50ADE">
      <w:pPr>
        <w:spacing w:after="60" w:line="240" w:lineRule="auto"/>
        <w:jc w:val="both"/>
        <w:rPr>
          <w:rFonts w:ascii="Arial" w:hAnsi="Arial" w:cs="Arial"/>
          <w:sz w:val="18"/>
          <w:szCs w:val="18"/>
        </w:rPr>
      </w:pPr>
      <w:r w:rsidRPr="00A50ADE">
        <w:rPr>
          <w:rFonts w:ascii="Arial" w:hAnsi="Arial" w:cs="Arial"/>
          <w:sz w:val="18"/>
          <w:szCs w:val="18"/>
        </w:rPr>
        <w:t>İki avantajımız var; hükümetin mali disiplini ciddiye alması sayesinde düşük seviyesini koruyan b</w:t>
      </w:r>
      <w:r w:rsidR="00C242F6" w:rsidRPr="00A50ADE">
        <w:rPr>
          <w:rFonts w:ascii="Arial" w:hAnsi="Arial" w:cs="Arial"/>
          <w:sz w:val="18"/>
          <w:szCs w:val="18"/>
        </w:rPr>
        <w:t>ütçe açığımız ve kamu bor</w:t>
      </w:r>
      <w:r w:rsidRPr="00A50ADE">
        <w:rPr>
          <w:rFonts w:ascii="Arial" w:hAnsi="Arial" w:cs="Arial"/>
          <w:sz w:val="18"/>
          <w:szCs w:val="18"/>
        </w:rPr>
        <w:t xml:space="preserve">ç stokumuz. Dolayısıyla yatırımlar için ilave </w:t>
      </w:r>
      <w:r w:rsidR="00574359" w:rsidRPr="00A50ADE">
        <w:rPr>
          <w:rFonts w:ascii="Arial" w:hAnsi="Arial" w:cs="Arial"/>
          <w:sz w:val="18"/>
          <w:szCs w:val="18"/>
        </w:rPr>
        <w:t>imkân</w:t>
      </w:r>
      <w:r w:rsidRPr="00A50ADE">
        <w:rPr>
          <w:rFonts w:ascii="Arial" w:hAnsi="Arial" w:cs="Arial"/>
          <w:sz w:val="18"/>
          <w:szCs w:val="18"/>
        </w:rPr>
        <w:t xml:space="preserve"> sağlama </w:t>
      </w:r>
      <w:r w:rsidR="00574359" w:rsidRPr="00A50ADE">
        <w:rPr>
          <w:rFonts w:ascii="Arial" w:hAnsi="Arial" w:cs="Arial"/>
          <w:sz w:val="18"/>
          <w:szCs w:val="18"/>
        </w:rPr>
        <w:t xml:space="preserve">seçeneğimiz mevcut. Ama yatırım yapılacak </w:t>
      </w:r>
      <w:r w:rsidR="00C242F6" w:rsidRPr="00A50ADE">
        <w:rPr>
          <w:rFonts w:ascii="Arial" w:hAnsi="Arial" w:cs="Arial"/>
          <w:sz w:val="18"/>
          <w:szCs w:val="18"/>
        </w:rPr>
        <w:t>alanları</w:t>
      </w:r>
      <w:r w:rsidR="00574359" w:rsidRPr="00A50ADE">
        <w:rPr>
          <w:rFonts w:ascii="Arial" w:hAnsi="Arial" w:cs="Arial"/>
          <w:sz w:val="18"/>
          <w:szCs w:val="18"/>
        </w:rPr>
        <w:t>n doğru seçilmesi şart. Y</w:t>
      </w:r>
      <w:r w:rsidR="00C242F6" w:rsidRPr="00A50ADE">
        <w:rPr>
          <w:rFonts w:ascii="Arial" w:hAnsi="Arial" w:cs="Arial"/>
          <w:sz w:val="18"/>
          <w:szCs w:val="18"/>
        </w:rPr>
        <w:t xml:space="preserve">apısal sorunlarımızın başında gelen düşük </w:t>
      </w:r>
      <w:r w:rsidR="00574359" w:rsidRPr="00A50ADE">
        <w:rPr>
          <w:rFonts w:ascii="Arial" w:hAnsi="Arial" w:cs="Arial"/>
          <w:sz w:val="18"/>
          <w:szCs w:val="18"/>
        </w:rPr>
        <w:t xml:space="preserve">ve kalitesiz </w:t>
      </w:r>
      <w:r w:rsidR="00C242F6" w:rsidRPr="00A50ADE">
        <w:rPr>
          <w:rFonts w:ascii="Arial" w:hAnsi="Arial" w:cs="Arial"/>
          <w:sz w:val="18"/>
          <w:szCs w:val="18"/>
        </w:rPr>
        <w:t>eğitim düzeyimizi artırıcı yatırım harcamaları</w:t>
      </w:r>
      <w:r w:rsidR="00574359" w:rsidRPr="00A50ADE">
        <w:rPr>
          <w:rFonts w:ascii="Arial" w:hAnsi="Arial" w:cs="Arial"/>
          <w:sz w:val="18"/>
          <w:szCs w:val="18"/>
        </w:rPr>
        <w:t xml:space="preserve"> ilk sırayı alabilir. Ayrıca ö</w:t>
      </w:r>
      <w:r w:rsidR="00C242F6" w:rsidRPr="00A50ADE">
        <w:rPr>
          <w:rFonts w:ascii="Arial" w:hAnsi="Arial" w:cs="Arial"/>
          <w:sz w:val="18"/>
          <w:szCs w:val="18"/>
        </w:rPr>
        <w:t>ğretmenlerimizin niteliklerini artır</w:t>
      </w:r>
      <w:r w:rsidR="00574359" w:rsidRPr="00A50ADE">
        <w:rPr>
          <w:rFonts w:ascii="Arial" w:hAnsi="Arial" w:cs="Arial"/>
          <w:sz w:val="18"/>
          <w:szCs w:val="18"/>
        </w:rPr>
        <w:t>acak</w:t>
      </w:r>
      <w:r w:rsidR="00C242F6" w:rsidRPr="00A50ADE">
        <w:rPr>
          <w:rFonts w:ascii="Arial" w:hAnsi="Arial" w:cs="Arial"/>
          <w:sz w:val="18"/>
          <w:szCs w:val="18"/>
        </w:rPr>
        <w:t xml:space="preserve"> </w:t>
      </w:r>
      <w:r w:rsidR="00574359" w:rsidRPr="00A50ADE">
        <w:rPr>
          <w:rFonts w:ascii="Arial" w:hAnsi="Arial" w:cs="Arial"/>
          <w:sz w:val="18"/>
          <w:szCs w:val="18"/>
        </w:rPr>
        <w:t xml:space="preserve">yeni </w:t>
      </w:r>
      <w:r w:rsidR="00C242F6" w:rsidRPr="00A50ADE">
        <w:rPr>
          <w:rFonts w:ascii="Arial" w:hAnsi="Arial" w:cs="Arial"/>
          <w:sz w:val="18"/>
          <w:szCs w:val="18"/>
        </w:rPr>
        <w:t xml:space="preserve">bir </w:t>
      </w:r>
      <w:r w:rsidR="00574359" w:rsidRPr="00A50ADE">
        <w:rPr>
          <w:rFonts w:ascii="Arial" w:hAnsi="Arial" w:cs="Arial"/>
          <w:sz w:val="18"/>
          <w:szCs w:val="18"/>
        </w:rPr>
        <w:t xml:space="preserve">sistem kurabiliriz. </w:t>
      </w:r>
    </w:p>
    <w:p w:rsidR="00B323CB" w:rsidRPr="00A50ADE" w:rsidRDefault="006C5706" w:rsidP="00A50ADE">
      <w:pPr>
        <w:spacing w:after="60" w:line="240" w:lineRule="auto"/>
        <w:jc w:val="both"/>
        <w:rPr>
          <w:rFonts w:ascii="Arial" w:hAnsi="Arial" w:cs="Arial"/>
          <w:sz w:val="18"/>
          <w:szCs w:val="18"/>
        </w:rPr>
      </w:pPr>
      <w:r w:rsidRPr="00A50ADE">
        <w:rPr>
          <w:rFonts w:ascii="Arial" w:hAnsi="Arial" w:cs="Arial"/>
          <w:sz w:val="18"/>
          <w:szCs w:val="18"/>
        </w:rPr>
        <w:t xml:space="preserve">Başa dönersek, </w:t>
      </w:r>
      <w:r w:rsidR="00B323CB" w:rsidRPr="00A50ADE">
        <w:rPr>
          <w:rFonts w:ascii="Arial" w:hAnsi="Arial" w:cs="Arial"/>
          <w:sz w:val="18"/>
          <w:szCs w:val="18"/>
        </w:rPr>
        <w:t>OVP’ye göre 2017’nin, 2016’dan daha iyi bir yıl ol</w:t>
      </w:r>
      <w:r w:rsidR="00440CFB" w:rsidRPr="00A50ADE">
        <w:rPr>
          <w:rFonts w:ascii="Arial" w:hAnsi="Arial" w:cs="Arial"/>
          <w:sz w:val="18"/>
          <w:szCs w:val="18"/>
        </w:rPr>
        <w:t xml:space="preserve">ması bekleniyor. Ama bunu sağlamak için </w:t>
      </w:r>
      <w:r w:rsidR="00CF1684" w:rsidRPr="00A50ADE">
        <w:rPr>
          <w:rFonts w:ascii="Arial" w:hAnsi="Arial" w:cs="Arial"/>
          <w:sz w:val="18"/>
          <w:szCs w:val="18"/>
        </w:rPr>
        <w:t>pek çok</w:t>
      </w:r>
      <w:r w:rsidR="00440CFB" w:rsidRPr="00A50ADE">
        <w:rPr>
          <w:rFonts w:ascii="Arial" w:hAnsi="Arial" w:cs="Arial"/>
          <w:sz w:val="18"/>
          <w:szCs w:val="18"/>
        </w:rPr>
        <w:t xml:space="preserve"> şartın gerçekleşeceği varsayılmış. Bunlar; </w:t>
      </w:r>
      <w:r w:rsidR="00B323CB" w:rsidRPr="00A50ADE">
        <w:rPr>
          <w:rFonts w:ascii="Arial" w:hAnsi="Arial" w:cs="Arial"/>
          <w:sz w:val="18"/>
          <w:szCs w:val="18"/>
        </w:rPr>
        <w:t>“</w:t>
      </w:r>
      <w:r w:rsidR="00440CFB" w:rsidRPr="00A50ADE">
        <w:rPr>
          <w:rFonts w:ascii="Arial" w:hAnsi="Arial" w:cs="Arial"/>
          <w:sz w:val="18"/>
          <w:szCs w:val="18"/>
        </w:rPr>
        <w:t>k</w:t>
      </w:r>
      <w:r w:rsidR="00B323CB" w:rsidRPr="00A50ADE">
        <w:rPr>
          <w:rFonts w:ascii="Arial" w:hAnsi="Arial" w:cs="Arial"/>
          <w:sz w:val="18"/>
          <w:szCs w:val="18"/>
        </w:rPr>
        <w:t>üresel belirsizliğin azalacağı, küresel büyümenin tedricen artacağı, ticaret ortaklarımızın ılımlı büyüyeceği, finansal piyasalardaki dalgalanmaların ve jeopolitik risklerin azalacağı, Fed’in faiz artırımlarının sınırlı olaca</w:t>
      </w:r>
      <w:r w:rsidR="001A204B" w:rsidRPr="00A50ADE">
        <w:rPr>
          <w:rFonts w:ascii="Arial" w:hAnsi="Arial" w:cs="Arial"/>
          <w:sz w:val="18"/>
          <w:szCs w:val="18"/>
        </w:rPr>
        <w:t>ğı, büyümenin finansmanına yurt</w:t>
      </w:r>
      <w:r w:rsidR="00B323CB" w:rsidRPr="00A50ADE">
        <w:rPr>
          <w:rFonts w:ascii="Arial" w:hAnsi="Arial" w:cs="Arial"/>
          <w:sz w:val="18"/>
          <w:szCs w:val="18"/>
        </w:rPr>
        <w:t>içi tasarruflarla birlikte yabancı sermaye girişinin katkı sağlayacağı, enerji ve altın hariç dış ticaret hadlerinde göreli bir iyileşme olacağı varsayılmıştır.”</w:t>
      </w:r>
    </w:p>
    <w:p w:rsidR="00C242F6" w:rsidRPr="00A50ADE" w:rsidRDefault="006C5706" w:rsidP="00A50ADE">
      <w:pPr>
        <w:spacing w:after="60" w:line="240" w:lineRule="auto"/>
        <w:jc w:val="both"/>
        <w:rPr>
          <w:rFonts w:ascii="Arial" w:hAnsi="Arial" w:cs="Arial"/>
          <w:sz w:val="18"/>
          <w:szCs w:val="18"/>
        </w:rPr>
      </w:pPr>
      <w:r w:rsidRPr="00A50ADE">
        <w:rPr>
          <w:rFonts w:ascii="Arial" w:hAnsi="Arial" w:cs="Arial"/>
          <w:sz w:val="18"/>
          <w:szCs w:val="18"/>
        </w:rPr>
        <w:t xml:space="preserve">Bunlardan sadece ikisi kendi kontrolümüz altında. </w:t>
      </w:r>
      <w:proofErr w:type="gramStart"/>
      <w:r w:rsidRPr="00A50ADE">
        <w:rPr>
          <w:rFonts w:ascii="Arial" w:hAnsi="Arial" w:cs="Arial"/>
          <w:sz w:val="18"/>
          <w:szCs w:val="18"/>
        </w:rPr>
        <w:t>Yurt</w:t>
      </w:r>
      <w:r w:rsidR="00C242F6" w:rsidRPr="00A50ADE">
        <w:rPr>
          <w:rFonts w:ascii="Arial" w:hAnsi="Arial" w:cs="Arial"/>
          <w:sz w:val="18"/>
          <w:szCs w:val="18"/>
        </w:rPr>
        <w:t>içi tasarrufları</w:t>
      </w:r>
      <w:r w:rsidRPr="00A50ADE">
        <w:rPr>
          <w:rFonts w:ascii="Arial" w:hAnsi="Arial" w:cs="Arial"/>
          <w:sz w:val="18"/>
          <w:szCs w:val="18"/>
        </w:rPr>
        <w:t xml:space="preserve"> ve yabancı sermaye girişini artırmak. </w:t>
      </w:r>
      <w:proofErr w:type="gramEnd"/>
      <w:r w:rsidRPr="00A50ADE">
        <w:rPr>
          <w:rFonts w:ascii="Arial" w:hAnsi="Arial" w:cs="Arial"/>
          <w:sz w:val="18"/>
          <w:szCs w:val="18"/>
        </w:rPr>
        <w:t xml:space="preserve">Bunu sağlamak için daha koordineli ve birbiriyle çelişmeyen tedbirlere ihtiyaç var. </w:t>
      </w:r>
      <w:r w:rsidR="00C242F6" w:rsidRPr="00A50ADE">
        <w:rPr>
          <w:rFonts w:ascii="Arial" w:hAnsi="Arial" w:cs="Arial"/>
          <w:sz w:val="18"/>
          <w:szCs w:val="18"/>
        </w:rPr>
        <w:t xml:space="preserve">Hem </w:t>
      </w:r>
      <w:r w:rsidRPr="00A50ADE">
        <w:rPr>
          <w:rFonts w:ascii="Arial" w:hAnsi="Arial" w:cs="Arial"/>
          <w:sz w:val="18"/>
          <w:szCs w:val="18"/>
        </w:rPr>
        <w:t xml:space="preserve">yurtiçi tüketimi hem de </w:t>
      </w:r>
      <w:r w:rsidR="00CF1684" w:rsidRPr="00A50ADE">
        <w:rPr>
          <w:rFonts w:ascii="Arial" w:hAnsi="Arial" w:cs="Arial"/>
          <w:sz w:val="18"/>
          <w:szCs w:val="18"/>
        </w:rPr>
        <w:t>tasarrufları artıramayız.</w:t>
      </w:r>
    </w:p>
    <w:p w:rsidR="006C5706" w:rsidRPr="00A50ADE" w:rsidRDefault="006C5706" w:rsidP="00A50ADE">
      <w:pPr>
        <w:spacing w:after="60" w:line="240" w:lineRule="auto"/>
        <w:jc w:val="both"/>
        <w:rPr>
          <w:rFonts w:ascii="Arial" w:hAnsi="Arial" w:cs="Arial"/>
          <w:sz w:val="18"/>
          <w:szCs w:val="18"/>
        </w:rPr>
      </w:pPr>
      <w:r w:rsidRPr="00A50ADE">
        <w:rPr>
          <w:rFonts w:ascii="Arial" w:hAnsi="Arial" w:cs="Arial"/>
          <w:sz w:val="18"/>
          <w:szCs w:val="18"/>
        </w:rPr>
        <w:t xml:space="preserve">İç tasarrufu artıracak yeni özel emeklilik sisteminin devreye girmesi </w:t>
      </w:r>
      <w:r w:rsidR="007F14E6" w:rsidRPr="00A50ADE">
        <w:rPr>
          <w:rFonts w:ascii="Arial" w:hAnsi="Arial" w:cs="Arial"/>
          <w:sz w:val="18"/>
          <w:szCs w:val="18"/>
        </w:rPr>
        <w:t xml:space="preserve">bu noktada </w:t>
      </w:r>
      <w:r w:rsidRPr="00A50ADE">
        <w:rPr>
          <w:rFonts w:ascii="Arial" w:hAnsi="Arial" w:cs="Arial"/>
          <w:sz w:val="18"/>
          <w:szCs w:val="18"/>
        </w:rPr>
        <w:t>doğru bir adım. Kamuda tasarruf artıracak ilave önlemlerle bu adım desteklenmeli. Kamu idaresinin bina ve inşaat gibi yüklü harcamaları önceliklendirilerek belli sınırlar içinde tutulmalı.</w:t>
      </w:r>
    </w:p>
    <w:p w:rsidR="00E23087" w:rsidRPr="00A50ADE" w:rsidRDefault="00E23087" w:rsidP="00A50ADE">
      <w:pPr>
        <w:spacing w:after="60" w:line="240" w:lineRule="auto"/>
        <w:jc w:val="both"/>
        <w:rPr>
          <w:rFonts w:ascii="Arial" w:hAnsi="Arial" w:cs="Arial"/>
          <w:sz w:val="18"/>
          <w:szCs w:val="18"/>
        </w:rPr>
      </w:pPr>
      <w:proofErr w:type="gramStart"/>
      <w:r w:rsidRPr="00A50ADE">
        <w:rPr>
          <w:rFonts w:ascii="Arial" w:hAnsi="Arial" w:cs="Arial"/>
          <w:sz w:val="18"/>
          <w:szCs w:val="18"/>
        </w:rPr>
        <w:t xml:space="preserve">2017’yi, 2016’dan daha iyi yapmak bize bağlı. </w:t>
      </w:r>
      <w:proofErr w:type="gramEnd"/>
      <w:r w:rsidRPr="00A50ADE">
        <w:rPr>
          <w:rFonts w:ascii="Arial" w:hAnsi="Arial" w:cs="Arial"/>
          <w:sz w:val="18"/>
          <w:szCs w:val="18"/>
        </w:rPr>
        <w:t>İstersek yapabiliriz.</w:t>
      </w:r>
      <w:r w:rsidR="00394FA3" w:rsidRPr="00A50ADE">
        <w:rPr>
          <w:rFonts w:ascii="Arial" w:hAnsi="Arial" w:cs="Arial"/>
          <w:sz w:val="18"/>
          <w:szCs w:val="18"/>
        </w:rPr>
        <w:t xml:space="preserve"> </w:t>
      </w:r>
      <w:r w:rsidR="006C5706" w:rsidRPr="00A50ADE">
        <w:rPr>
          <w:rFonts w:ascii="Arial" w:hAnsi="Arial" w:cs="Arial"/>
          <w:sz w:val="18"/>
          <w:szCs w:val="18"/>
        </w:rPr>
        <w:t>Hemen işe koyulmak şartıyla. Önce sakinleşeceğiz. Ekonomi başta olmak üzere belirsizlikleri azaltıp, normalleşmeyi bir an önce sağlayacağız. Yerlerde sürüne</w:t>
      </w:r>
      <w:r w:rsidR="00C911A3" w:rsidRPr="00A50ADE">
        <w:rPr>
          <w:rFonts w:ascii="Arial" w:hAnsi="Arial" w:cs="Arial"/>
          <w:sz w:val="18"/>
          <w:szCs w:val="18"/>
        </w:rPr>
        <w:t>n</w:t>
      </w:r>
      <w:r w:rsidR="006C5706" w:rsidRPr="00A50ADE">
        <w:rPr>
          <w:rFonts w:ascii="Arial" w:hAnsi="Arial" w:cs="Arial"/>
          <w:sz w:val="18"/>
          <w:szCs w:val="18"/>
        </w:rPr>
        <w:t xml:space="preserve"> yargıya </w:t>
      </w:r>
      <w:r w:rsidR="00C911A3" w:rsidRPr="00A50ADE">
        <w:rPr>
          <w:rFonts w:ascii="Arial" w:hAnsi="Arial" w:cs="Arial"/>
          <w:sz w:val="18"/>
          <w:szCs w:val="18"/>
        </w:rPr>
        <w:t>itimadı</w:t>
      </w:r>
      <w:r w:rsidR="006C5706" w:rsidRPr="00A50ADE">
        <w:rPr>
          <w:rFonts w:ascii="Arial" w:hAnsi="Arial" w:cs="Arial"/>
          <w:sz w:val="18"/>
          <w:szCs w:val="18"/>
        </w:rPr>
        <w:t xml:space="preserve"> yükselteceğiz ki, kurumlara ve kurallara güven duyulsun. Risk algısı düşsün. Böylece herkes </w:t>
      </w:r>
      <w:r w:rsidR="00C911A3" w:rsidRPr="00A50ADE">
        <w:rPr>
          <w:rFonts w:ascii="Arial" w:hAnsi="Arial" w:cs="Arial"/>
          <w:sz w:val="18"/>
          <w:szCs w:val="18"/>
        </w:rPr>
        <w:t xml:space="preserve">kendi </w:t>
      </w:r>
      <w:r w:rsidR="006C5706" w:rsidRPr="00A50ADE">
        <w:rPr>
          <w:rFonts w:ascii="Arial" w:hAnsi="Arial" w:cs="Arial"/>
          <w:sz w:val="18"/>
          <w:szCs w:val="18"/>
        </w:rPr>
        <w:t xml:space="preserve">işine </w:t>
      </w:r>
      <w:r w:rsidR="00C911A3" w:rsidRPr="00A50ADE">
        <w:rPr>
          <w:rFonts w:ascii="Arial" w:hAnsi="Arial" w:cs="Arial"/>
          <w:sz w:val="18"/>
          <w:szCs w:val="18"/>
        </w:rPr>
        <w:t>odaklanabilsin</w:t>
      </w:r>
      <w:r w:rsidR="006C5706" w:rsidRPr="00A50ADE">
        <w:rPr>
          <w:rFonts w:ascii="Arial" w:hAnsi="Arial" w:cs="Arial"/>
          <w:sz w:val="18"/>
          <w:szCs w:val="18"/>
        </w:rPr>
        <w:t>.</w:t>
      </w:r>
      <w:r w:rsidR="00394FA3" w:rsidRPr="00A50ADE">
        <w:rPr>
          <w:rFonts w:ascii="Arial" w:hAnsi="Arial" w:cs="Arial"/>
          <w:sz w:val="18"/>
          <w:szCs w:val="18"/>
        </w:rPr>
        <w:t xml:space="preserve"> </w:t>
      </w:r>
      <w:r w:rsidR="00CF1684" w:rsidRPr="00A50ADE">
        <w:rPr>
          <w:rFonts w:ascii="Arial" w:hAnsi="Arial" w:cs="Arial"/>
          <w:sz w:val="18"/>
          <w:szCs w:val="18"/>
        </w:rPr>
        <w:t xml:space="preserve">Dolayısıyla Türkiye kendi iradesiyle içinde bulunduğu şartları değiştirebilir. Geçmişte bunu başardık. Kurtuluş </w:t>
      </w:r>
      <w:r w:rsidR="001A204B" w:rsidRPr="00A50ADE">
        <w:rPr>
          <w:rFonts w:ascii="Arial" w:hAnsi="Arial" w:cs="Arial"/>
          <w:sz w:val="18"/>
          <w:szCs w:val="18"/>
        </w:rPr>
        <w:t>S</w:t>
      </w:r>
      <w:r w:rsidR="00CF1684" w:rsidRPr="00A50ADE">
        <w:rPr>
          <w:rFonts w:ascii="Arial" w:hAnsi="Arial" w:cs="Arial"/>
          <w:sz w:val="18"/>
          <w:szCs w:val="18"/>
        </w:rPr>
        <w:t>avaşı</w:t>
      </w:r>
      <w:r w:rsidR="001A204B" w:rsidRPr="00A50ADE">
        <w:rPr>
          <w:rFonts w:ascii="Arial" w:hAnsi="Arial" w:cs="Arial"/>
          <w:sz w:val="18"/>
          <w:szCs w:val="18"/>
        </w:rPr>
        <w:t>’</w:t>
      </w:r>
      <w:r w:rsidR="00CF1684" w:rsidRPr="00A50ADE">
        <w:rPr>
          <w:rFonts w:ascii="Arial" w:hAnsi="Arial" w:cs="Arial"/>
          <w:sz w:val="18"/>
          <w:szCs w:val="18"/>
        </w:rPr>
        <w:t>nda hangi zorlu koşullardan başarıyla çıktığımızı her zaman hatırlayalım.</w:t>
      </w:r>
    </w:p>
    <w:sectPr w:rsidR="00E23087" w:rsidRPr="00A50ADE" w:rsidSect="00B00B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C242F6"/>
    <w:rsid w:val="001A204B"/>
    <w:rsid w:val="003353F8"/>
    <w:rsid w:val="00394FA3"/>
    <w:rsid w:val="004158CE"/>
    <w:rsid w:val="00440CFB"/>
    <w:rsid w:val="00464FBF"/>
    <w:rsid w:val="004857A1"/>
    <w:rsid w:val="004A2928"/>
    <w:rsid w:val="00574359"/>
    <w:rsid w:val="006B1E56"/>
    <w:rsid w:val="006C5706"/>
    <w:rsid w:val="007F14E6"/>
    <w:rsid w:val="00A50ADE"/>
    <w:rsid w:val="00A666AB"/>
    <w:rsid w:val="00AF6D81"/>
    <w:rsid w:val="00B00B55"/>
    <w:rsid w:val="00B323CB"/>
    <w:rsid w:val="00B57898"/>
    <w:rsid w:val="00B92A7B"/>
    <w:rsid w:val="00C242F6"/>
    <w:rsid w:val="00C911A3"/>
    <w:rsid w:val="00CE0073"/>
    <w:rsid w:val="00CF1684"/>
    <w:rsid w:val="00E23087"/>
    <w:rsid w:val="00FC6D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B5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C242F6"/>
    <w:rPr>
      <w:strike w:val="0"/>
      <w:dstrike w:val="0"/>
      <w:color w:val="1D6FC9"/>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94662">
      <w:bodyDiv w:val="1"/>
      <w:marLeft w:val="0"/>
      <w:marRight w:val="0"/>
      <w:marTop w:val="0"/>
      <w:marBottom w:val="0"/>
      <w:divBdr>
        <w:top w:val="none" w:sz="0" w:space="0" w:color="auto"/>
        <w:left w:val="none" w:sz="0" w:space="0" w:color="auto"/>
        <w:bottom w:val="none" w:sz="0" w:space="0" w:color="auto"/>
        <w:right w:val="none" w:sz="0" w:space="0" w:color="auto"/>
      </w:divBdr>
      <w:divsChild>
        <w:div w:id="1919243640">
          <w:marLeft w:val="0"/>
          <w:marRight w:val="0"/>
          <w:marTop w:val="100"/>
          <w:marBottom w:val="100"/>
          <w:divBdr>
            <w:top w:val="single" w:sz="6" w:space="0" w:color="C7C1E8"/>
            <w:left w:val="single" w:sz="6" w:space="8" w:color="C7C1E8"/>
            <w:bottom w:val="single" w:sz="6" w:space="0" w:color="C7C1E8"/>
            <w:right w:val="single" w:sz="6" w:space="8" w:color="C7C1E8"/>
          </w:divBdr>
          <w:divsChild>
            <w:div w:id="161164514">
              <w:marLeft w:val="0"/>
              <w:marRight w:val="0"/>
              <w:marTop w:val="0"/>
              <w:marBottom w:val="0"/>
              <w:divBdr>
                <w:top w:val="none" w:sz="0" w:space="0" w:color="auto"/>
                <w:left w:val="none" w:sz="0" w:space="0" w:color="auto"/>
                <w:bottom w:val="none" w:sz="0" w:space="0" w:color="auto"/>
                <w:right w:val="none" w:sz="0" w:space="0" w:color="auto"/>
              </w:divBdr>
              <w:divsChild>
                <w:div w:id="41638111">
                  <w:marLeft w:val="0"/>
                  <w:marRight w:val="0"/>
                  <w:marTop w:val="0"/>
                  <w:marBottom w:val="0"/>
                  <w:divBdr>
                    <w:top w:val="none" w:sz="0" w:space="0" w:color="auto"/>
                    <w:left w:val="none" w:sz="0" w:space="0" w:color="auto"/>
                    <w:bottom w:val="none" w:sz="0" w:space="0" w:color="auto"/>
                    <w:right w:val="none" w:sz="0" w:space="0" w:color="auto"/>
                  </w:divBdr>
                  <w:divsChild>
                    <w:div w:id="904729925">
                      <w:marLeft w:val="0"/>
                      <w:marRight w:val="0"/>
                      <w:marTop w:val="0"/>
                      <w:marBottom w:val="0"/>
                      <w:divBdr>
                        <w:top w:val="none" w:sz="0" w:space="0" w:color="auto"/>
                        <w:left w:val="none" w:sz="0" w:space="0" w:color="auto"/>
                        <w:bottom w:val="none" w:sz="0" w:space="0" w:color="auto"/>
                        <w:right w:val="none" w:sz="0" w:space="0" w:color="auto"/>
                      </w:divBdr>
                      <w:divsChild>
                        <w:div w:id="151795597">
                          <w:marLeft w:val="225"/>
                          <w:marRight w:val="-15"/>
                          <w:marTop w:val="0"/>
                          <w:marBottom w:val="0"/>
                          <w:divBdr>
                            <w:top w:val="none" w:sz="0" w:space="0" w:color="auto"/>
                            <w:left w:val="none" w:sz="0" w:space="0" w:color="auto"/>
                            <w:bottom w:val="none" w:sz="0" w:space="0" w:color="auto"/>
                            <w:right w:val="single" w:sz="6" w:space="29" w:color="C5C5C5"/>
                          </w:divBdr>
                          <w:divsChild>
                            <w:div w:id="751702374">
                              <w:marLeft w:val="0"/>
                              <w:marRight w:val="0"/>
                              <w:marTop w:val="0"/>
                              <w:marBottom w:val="0"/>
                              <w:divBdr>
                                <w:top w:val="none" w:sz="0" w:space="0" w:color="auto"/>
                                <w:left w:val="none" w:sz="0" w:space="0" w:color="auto"/>
                                <w:bottom w:val="none" w:sz="0" w:space="0" w:color="auto"/>
                                <w:right w:val="none" w:sz="0" w:space="0" w:color="auto"/>
                              </w:divBdr>
                              <w:divsChild>
                                <w:div w:id="1373458062">
                                  <w:marLeft w:val="0"/>
                                  <w:marRight w:val="0"/>
                                  <w:marTop w:val="0"/>
                                  <w:marBottom w:val="0"/>
                                  <w:divBdr>
                                    <w:top w:val="none" w:sz="0" w:space="0" w:color="auto"/>
                                    <w:left w:val="none" w:sz="0" w:space="0" w:color="auto"/>
                                    <w:bottom w:val="none" w:sz="0" w:space="0" w:color="auto"/>
                                    <w:right w:val="none" w:sz="0" w:space="0" w:color="auto"/>
                                  </w:divBdr>
                                  <w:divsChild>
                                    <w:div w:id="182065596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8987431">
      <w:bodyDiv w:val="1"/>
      <w:marLeft w:val="0"/>
      <w:marRight w:val="0"/>
      <w:marTop w:val="0"/>
      <w:marBottom w:val="0"/>
      <w:divBdr>
        <w:top w:val="none" w:sz="0" w:space="0" w:color="auto"/>
        <w:left w:val="none" w:sz="0" w:space="0" w:color="auto"/>
        <w:bottom w:val="none" w:sz="0" w:space="0" w:color="auto"/>
        <w:right w:val="none" w:sz="0" w:space="0" w:color="auto"/>
      </w:divBdr>
      <w:divsChild>
        <w:div w:id="509411700">
          <w:marLeft w:val="0"/>
          <w:marRight w:val="0"/>
          <w:marTop w:val="100"/>
          <w:marBottom w:val="100"/>
          <w:divBdr>
            <w:top w:val="single" w:sz="6" w:space="0" w:color="C7C1E8"/>
            <w:left w:val="single" w:sz="6" w:space="8" w:color="C7C1E8"/>
            <w:bottom w:val="single" w:sz="6" w:space="0" w:color="C7C1E8"/>
            <w:right w:val="single" w:sz="6" w:space="8" w:color="C7C1E8"/>
          </w:divBdr>
          <w:divsChild>
            <w:div w:id="268657805">
              <w:marLeft w:val="0"/>
              <w:marRight w:val="0"/>
              <w:marTop w:val="0"/>
              <w:marBottom w:val="0"/>
              <w:divBdr>
                <w:top w:val="none" w:sz="0" w:space="0" w:color="auto"/>
                <w:left w:val="none" w:sz="0" w:space="0" w:color="auto"/>
                <w:bottom w:val="none" w:sz="0" w:space="0" w:color="auto"/>
                <w:right w:val="none" w:sz="0" w:space="0" w:color="auto"/>
              </w:divBdr>
              <w:divsChild>
                <w:div w:id="23990000">
                  <w:marLeft w:val="0"/>
                  <w:marRight w:val="0"/>
                  <w:marTop w:val="0"/>
                  <w:marBottom w:val="0"/>
                  <w:divBdr>
                    <w:top w:val="none" w:sz="0" w:space="0" w:color="auto"/>
                    <w:left w:val="none" w:sz="0" w:space="0" w:color="auto"/>
                    <w:bottom w:val="none" w:sz="0" w:space="0" w:color="auto"/>
                    <w:right w:val="none" w:sz="0" w:space="0" w:color="auto"/>
                  </w:divBdr>
                  <w:divsChild>
                    <w:div w:id="903489328">
                      <w:marLeft w:val="0"/>
                      <w:marRight w:val="0"/>
                      <w:marTop w:val="0"/>
                      <w:marBottom w:val="0"/>
                      <w:divBdr>
                        <w:top w:val="none" w:sz="0" w:space="0" w:color="auto"/>
                        <w:left w:val="none" w:sz="0" w:space="0" w:color="auto"/>
                        <w:bottom w:val="none" w:sz="0" w:space="0" w:color="auto"/>
                        <w:right w:val="none" w:sz="0" w:space="0" w:color="auto"/>
                      </w:divBdr>
                      <w:divsChild>
                        <w:div w:id="1951231906">
                          <w:marLeft w:val="225"/>
                          <w:marRight w:val="-15"/>
                          <w:marTop w:val="0"/>
                          <w:marBottom w:val="0"/>
                          <w:divBdr>
                            <w:top w:val="none" w:sz="0" w:space="0" w:color="auto"/>
                            <w:left w:val="none" w:sz="0" w:space="0" w:color="auto"/>
                            <w:bottom w:val="none" w:sz="0" w:space="0" w:color="auto"/>
                            <w:right w:val="single" w:sz="6" w:space="29" w:color="C5C5C5"/>
                          </w:divBdr>
                          <w:divsChild>
                            <w:div w:id="307591376">
                              <w:marLeft w:val="0"/>
                              <w:marRight w:val="0"/>
                              <w:marTop w:val="0"/>
                              <w:marBottom w:val="0"/>
                              <w:divBdr>
                                <w:top w:val="none" w:sz="0" w:space="0" w:color="auto"/>
                                <w:left w:val="none" w:sz="0" w:space="0" w:color="auto"/>
                                <w:bottom w:val="none" w:sz="0" w:space="0" w:color="auto"/>
                                <w:right w:val="none" w:sz="0" w:space="0" w:color="auto"/>
                              </w:divBdr>
                              <w:divsChild>
                                <w:div w:id="414129007">
                                  <w:marLeft w:val="0"/>
                                  <w:marRight w:val="0"/>
                                  <w:marTop w:val="0"/>
                                  <w:marBottom w:val="0"/>
                                  <w:divBdr>
                                    <w:top w:val="none" w:sz="0" w:space="0" w:color="auto"/>
                                    <w:left w:val="none" w:sz="0" w:space="0" w:color="auto"/>
                                    <w:bottom w:val="none" w:sz="0" w:space="0" w:color="auto"/>
                                    <w:right w:val="none" w:sz="0" w:space="0" w:color="auto"/>
                                  </w:divBdr>
                                  <w:divsChild>
                                    <w:div w:id="81661094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465399">
      <w:bodyDiv w:val="1"/>
      <w:marLeft w:val="0"/>
      <w:marRight w:val="0"/>
      <w:marTop w:val="0"/>
      <w:marBottom w:val="0"/>
      <w:divBdr>
        <w:top w:val="none" w:sz="0" w:space="0" w:color="auto"/>
        <w:left w:val="none" w:sz="0" w:space="0" w:color="auto"/>
        <w:bottom w:val="none" w:sz="0" w:space="0" w:color="auto"/>
        <w:right w:val="none" w:sz="0" w:space="0" w:color="auto"/>
      </w:divBdr>
      <w:divsChild>
        <w:div w:id="232813762">
          <w:marLeft w:val="0"/>
          <w:marRight w:val="0"/>
          <w:marTop w:val="100"/>
          <w:marBottom w:val="100"/>
          <w:divBdr>
            <w:top w:val="single" w:sz="6" w:space="0" w:color="C7C1E8"/>
            <w:left w:val="single" w:sz="6" w:space="8" w:color="C7C1E8"/>
            <w:bottom w:val="single" w:sz="6" w:space="0" w:color="C7C1E8"/>
            <w:right w:val="single" w:sz="6" w:space="8" w:color="C7C1E8"/>
          </w:divBdr>
          <w:divsChild>
            <w:div w:id="1580751482">
              <w:marLeft w:val="0"/>
              <w:marRight w:val="0"/>
              <w:marTop w:val="0"/>
              <w:marBottom w:val="0"/>
              <w:divBdr>
                <w:top w:val="none" w:sz="0" w:space="0" w:color="auto"/>
                <w:left w:val="none" w:sz="0" w:space="0" w:color="auto"/>
                <w:bottom w:val="none" w:sz="0" w:space="0" w:color="auto"/>
                <w:right w:val="none" w:sz="0" w:space="0" w:color="auto"/>
              </w:divBdr>
              <w:divsChild>
                <w:div w:id="1319654959">
                  <w:marLeft w:val="0"/>
                  <w:marRight w:val="0"/>
                  <w:marTop w:val="0"/>
                  <w:marBottom w:val="0"/>
                  <w:divBdr>
                    <w:top w:val="none" w:sz="0" w:space="0" w:color="auto"/>
                    <w:left w:val="none" w:sz="0" w:space="0" w:color="auto"/>
                    <w:bottom w:val="none" w:sz="0" w:space="0" w:color="auto"/>
                    <w:right w:val="none" w:sz="0" w:space="0" w:color="auto"/>
                  </w:divBdr>
                  <w:divsChild>
                    <w:div w:id="1479305672">
                      <w:marLeft w:val="0"/>
                      <w:marRight w:val="0"/>
                      <w:marTop w:val="0"/>
                      <w:marBottom w:val="0"/>
                      <w:divBdr>
                        <w:top w:val="none" w:sz="0" w:space="0" w:color="auto"/>
                        <w:left w:val="none" w:sz="0" w:space="0" w:color="auto"/>
                        <w:bottom w:val="none" w:sz="0" w:space="0" w:color="auto"/>
                        <w:right w:val="none" w:sz="0" w:space="0" w:color="auto"/>
                      </w:divBdr>
                      <w:divsChild>
                        <w:div w:id="167790899">
                          <w:marLeft w:val="225"/>
                          <w:marRight w:val="-15"/>
                          <w:marTop w:val="0"/>
                          <w:marBottom w:val="0"/>
                          <w:divBdr>
                            <w:top w:val="none" w:sz="0" w:space="0" w:color="auto"/>
                            <w:left w:val="none" w:sz="0" w:space="0" w:color="auto"/>
                            <w:bottom w:val="none" w:sz="0" w:space="0" w:color="auto"/>
                            <w:right w:val="single" w:sz="6" w:space="29" w:color="C5C5C5"/>
                          </w:divBdr>
                          <w:divsChild>
                            <w:div w:id="1243294750">
                              <w:marLeft w:val="0"/>
                              <w:marRight w:val="0"/>
                              <w:marTop w:val="0"/>
                              <w:marBottom w:val="0"/>
                              <w:divBdr>
                                <w:top w:val="none" w:sz="0" w:space="0" w:color="auto"/>
                                <w:left w:val="none" w:sz="0" w:space="0" w:color="auto"/>
                                <w:bottom w:val="none" w:sz="0" w:space="0" w:color="auto"/>
                                <w:right w:val="none" w:sz="0" w:space="0" w:color="auto"/>
                              </w:divBdr>
                              <w:divsChild>
                                <w:div w:id="1179080392">
                                  <w:marLeft w:val="0"/>
                                  <w:marRight w:val="0"/>
                                  <w:marTop w:val="0"/>
                                  <w:marBottom w:val="0"/>
                                  <w:divBdr>
                                    <w:top w:val="none" w:sz="0" w:space="0" w:color="auto"/>
                                    <w:left w:val="none" w:sz="0" w:space="0" w:color="auto"/>
                                    <w:bottom w:val="none" w:sz="0" w:space="0" w:color="auto"/>
                                    <w:right w:val="none" w:sz="0" w:space="0" w:color="auto"/>
                                  </w:divBdr>
                                  <w:divsChild>
                                    <w:div w:id="170918701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703</Words>
  <Characters>4011</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Çağrı</dc:creator>
  <cp:keywords/>
  <dc:description/>
  <cp:lastModifiedBy>tobb</cp:lastModifiedBy>
  <cp:revision>17</cp:revision>
  <dcterms:created xsi:type="dcterms:W3CDTF">2016-10-12T10:57:00Z</dcterms:created>
  <dcterms:modified xsi:type="dcterms:W3CDTF">2016-11-01T16:33:00Z</dcterms:modified>
</cp:coreProperties>
</file>