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12E0" w:rsidRPr="00FD12E0" w:rsidRDefault="00FD12E0" w:rsidP="00FD12E0">
      <w:pPr>
        <w:jc w:val="left"/>
        <w:rPr>
          <w:rFonts w:ascii="Times New Roman" w:hAnsi="Times New Roman" w:cs="Times New Roman"/>
          <w:color w:val="222222"/>
          <w:sz w:val="48"/>
          <w:szCs w:val="44"/>
        </w:rPr>
      </w:pPr>
    </w:p>
    <w:p w:rsidR="00FD12E0" w:rsidRPr="00C44248" w:rsidRDefault="00FD12E0" w:rsidP="00FD12E0">
      <w:pPr>
        <w:jc w:val="left"/>
        <w:rPr>
          <w:rFonts w:ascii="Times New Roman" w:hAnsi="Times New Roman" w:cs="Times New Roman"/>
          <w:b/>
          <w:color w:val="222222"/>
          <w:sz w:val="48"/>
          <w:szCs w:val="44"/>
        </w:rPr>
      </w:pPr>
      <w:r w:rsidRPr="00C44248">
        <w:rPr>
          <w:rFonts w:ascii="Times New Roman" w:hAnsi="Times New Roman" w:cs="Times New Roman"/>
          <w:b/>
          <w:color w:val="222222"/>
          <w:sz w:val="48"/>
          <w:szCs w:val="44"/>
        </w:rPr>
        <w:t xml:space="preserve">TARİHTEN ALINACAK EN ÖNEMLİ </w:t>
      </w:r>
    </w:p>
    <w:p w:rsidR="00FD12E0" w:rsidRPr="00C44248" w:rsidRDefault="00FD12E0" w:rsidP="00FD12E0">
      <w:pPr>
        <w:jc w:val="left"/>
        <w:rPr>
          <w:rFonts w:ascii="Times New Roman" w:hAnsi="Times New Roman" w:cs="Times New Roman"/>
          <w:b/>
          <w:color w:val="222222"/>
          <w:sz w:val="48"/>
          <w:szCs w:val="44"/>
        </w:rPr>
      </w:pPr>
      <w:r w:rsidRPr="00C44248">
        <w:rPr>
          <w:rFonts w:ascii="Times New Roman" w:hAnsi="Times New Roman" w:cs="Times New Roman"/>
          <w:b/>
          <w:color w:val="222222"/>
          <w:sz w:val="48"/>
          <w:szCs w:val="44"/>
        </w:rPr>
        <w:t>DERS EKONOMİDE GERİ KALMIŞLIKTIR</w:t>
      </w:r>
    </w:p>
    <w:p w:rsidR="00FD12E0" w:rsidRPr="00C44248" w:rsidRDefault="00FD12E0" w:rsidP="00FD12E0">
      <w:pPr>
        <w:jc w:val="left"/>
        <w:rPr>
          <w:rFonts w:ascii="Times New Roman" w:hAnsi="Times New Roman" w:cs="Times New Roman"/>
          <w:b/>
          <w:color w:val="222222"/>
          <w:sz w:val="48"/>
          <w:szCs w:val="44"/>
        </w:rPr>
      </w:pPr>
    </w:p>
    <w:p w:rsidR="00FD12E0" w:rsidRPr="00FD12E0" w:rsidRDefault="00FD12E0" w:rsidP="00FD12E0">
      <w:pPr>
        <w:jc w:val="left"/>
        <w:rPr>
          <w:rFonts w:ascii="Times New Roman" w:hAnsi="Times New Roman" w:cs="Times New Roman"/>
          <w:color w:val="222222"/>
          <w:sz w:val="48"/>
          <w:szCs w:val="44"/>
        </w:rPr>
      </w:pPr>
    </w:p>
    <w:p w:rsidR="00FD12E0" w:rsidRPr="00FD12E0" w:rsidRDefault="00FD12E0" w:rsidP="00FD12E0">
      <w:pPr>
        <w:jc w:val="left"/>
        <w:rPr>
          <w:rFonts w:ascii="Times New Roman" w:hAnsi="Times New Roman" w:cs="Times New Roman"/>
          <w:color w:val="222222"/>
          <w:sz w:val="48"/>
          <w:szCs w:val="44"/>
        </w:rPr>
      </w:pPr>
      <w:r w:rsidRPr="00FD12E0">
        <w:rPr>
          <w:rFonts w:ascii="Times New Roman" w:hAnsi="Times New Roman" w:cs="Times New Roman"/>
          <w:color w:val="222222"/>
          <w:sz w:val="48"/>
          <w:szCs w:val="44"/>
        </w:rPr>
        <w:t xml:space="preserve">Dünya tarihini değiştiren 1. Dünya Savaşı’nın 100. </w:t>
      </w:r>
      <w:r w:rsidR="005D010B">
        <w:rPr>
          <w:rFonts w:ascii="Times New Roman" w:hAnsi="Times New Roman" w:cs="Times New Roman"/>
          <w:color w:val="222222"/>
          <w:sz w:val="48"/>
          <w:szCs w:val="44"/>
        </w:rPr>
        <w:t>y</w:t>
      </w:r>
      <w:r w:rsidRPr="00FD12E0">
        <w:rPr>
          <w:rFonts w:ascii="Times New Roman" w:hAnsi="Times New Roman" w:cs="Times New Roman"/>
          <w:color w:val="222222"/>
          <w:sz w:val="48"/>
          <w:szCs w:val="44"/>
        </w:rPr>
        <w:t>ıl</w:t>
      </w:r>
      <w:r w:rsidR="005D010B">
        <w:rPr>
          <w:rFonts w:ascii="Times New Roman" w:hAnsi="Times New Roman" w:cs="Times New Roman"/>
          <w:color w:val="222222"/>
          <w:sz w:val="48"/>
          <w:szCs w:val="44"/>
        </w:rPr>
        <w:t xml:space="preserve"> </w:t>
      </w:r>
      <w:r w:rsidRPr="00FD12E0">
        <w:rPr>
          <w:rFonts w:ascii="Times New Roman" w:hAnsi="Times New Roman" w:cs="Times New Roman"/>
          <w:color w:val="222222"/>
          <w:sz w:val="48"/>
          <w:szCs w:val="44"/>
        </w:rPr>
        <w:t xml:space="preserve">dönümündeyiz. Savaş resmi olarak 1918’de bitmiş gözükse de Almanya ve Türkiye’de büyük yıkıcı etkisini göstermeye devam etti. Hatta çoğu tarihçiye göre savaşa son veren </w:t>
      </w:r>
      <w:proofErr w:type="spellStart"/>
      <w:r w:rsidRPr="00FD12E0">
        <w:rPr>
          <w:rFonts w:ascii="Times New Roman" w:hAnsi="Times New Roman" w:cs="Times New Roman"/>
          <w:color w:val="222222"/>
          <w:sz w:val="48"/>
          <w:szCs w:val="44"/>
        </w:rPr>
        <w:t>Versay</w:t>
      </w:r>
      <w:proofErr w:type="spellEnd"/>
      <w:r w:rsidRPr="00FD12E0">
        <w:rPr>
          <w:rFonts w:ascii="Times New Roman" w:hAnsi="Times New Roman" w:cs="Times New Roman"/>
          <w:color w:val="222222"/>
          <w:sz w:val="48"/>
          <w:szCs w:val="44"/>
        </w:rPr>
        <w:t xml:space="preserve"> Antlaşması’nın son derece ağır hükümleri Almanya’nın çökmesine ve neticede 2. Dünya Savaşı’na giden bir dizi zincirleme olaya sebebiyet vermiştir.</w:t>
      </w:r>
    </w:p>
    <w:p w:rsidR="00FD12E0" w:rsidRPr="00FD12E0" w:rsidRDefault="00FD12E0" w:rsidP="00FD12E0">
      <w:pPr>
        <w:jc w:val="left"/>
        <w:rPr>
          <w:rFonts w:ascii="Times New Roman" w:hAnsi="Times New Roman" w:cs="Times New Roman"/>
          <w:color w:val="222222"/>
          <w:sz w:val="48"/>
          <w:szCs w:val="44"/>
        </w:rPr>
      </w:pPr>
      <w:r w:rsidRPr="00FD12E0">
        <w:rPr>
          <w:rFonts w:ascii="Times New Roman" w:hAnsi="Times New Roman" w:cs="Times New Roman"/>
          <w:color w:val="222222"/>
          <w:sz w:val="48"/>
          <w:szCs w:val="44"/>
        </w:rPr>
        <w:t>Osmanlı Devleti ise fiilen 1913’</w:t>
      </w:r>
      <w:r w:rsidR="005D010B">
        <w:rPr>
          <w:rFonts w:ascii="Times New Roman" w:hAnsi="Times New Roman" w:cs="Times New Roman"/>
          <w:color w:val="222222"/>
          <w:sz w:val="48"/>
          <w:szCs w:val="44"/>
        </w:rPr>
        <w:t>den bu yana savaştaydı. Balkan S</w:t>
      </w:r>
      <w:r w:rsidRPr="00FD12E0">
        <w:rPr>
          <w:rFonts w:ascii="Times New Roman" w:hAnsi="Times New Roman" w:cs="Times New Roman"/>
          <w:color w:val="222222"/>
          <w:sz w:val="48"/>
          <w:szCs w:val="44"/>
        </w:rPr>
        <w:t xml:space="preserve">avaşları ile başlayan ve 1923’e kadar devam eden yaklaşık 10 senelik bu dönemde çok büyük acılar ve sıkıntılılar yaşandı. Savaşın mağluplarından olan Osmanlı Devleti’nin işgal edildiği, paylaşılmak üzere Paris Barış </w:t>
      </w:r>
      <w:r w:rsidRPr="00FD12E0">
        <w:rPr>
          <w:rFonts w:ascii="Times New Roman" w:hAnsi="Times New Roman" w:cs="Times New Roman"/>
          <w:color w:val="222222"/>
          <w:sz w:val="48"/>
          <w:szCs w:val="44"/>
        </w:rPr>
        <w:lastRenderedPageBreak/>
        <w:t>Konferansı’nda masaya yatırıldığı yıl olan 1919 belki de tarihimizin en ağır facialarının yaşandığı senedir. Buna mukabil 1920 ümitlerin yeniden yeşermeye başladığı sene olmuştur. 1920 zaferin ve yeni devletin dayanağı olan Büyük Millet Meclisi’nin açılış yılıdır.</w:t>
      </w:r>
    </w:p>
    <w:p w:rsidR="00FD12E0" w:rsidRPr="00FD12E0" w:rsidRDefault="00FD12E0" w:rsidP="00FD12E0">
      <w:pPr>
        <w:jc w:val="left"/>
        <w:rPr>
          <w:rFonts w:ascii="Times New Roman" w:hAnsi="Times New Roman" w:cs="Times New Roman"/>
          <w:color w:val="222222"/>
          <w:sz w:val="48"/>
          <w:szCs w:val="44"/>
        </w:rPr>
      </w:pPr>
      <w:r w:rsidRPr="00FD12E0">
        <w:rPr>
          <w:rFonts w:ascii="Times New Roman" w:hAnsi="Times New Roman" w:cs="Times New Roman"/>
          <w:color w:val="222222"/>
          <w:sz w:val="48"/>
          <w:szCs w:val="44"/>
        </w:rPr>
        <w:t>Savaşa giden uzun yol, tarihi dinamikleri anlamak ve ders çıkarmak bakımından bilhassa önemli. Fransa İmparatoru Napolyon, Avrupa’yı dize getirip Moskova’ya yürürken Almanya diye bir güç yoktu. Fakat 1871’den sonra Almanya, muazzam sanayi dinamizmiyle Fransa’yı mağlup edecek, Alman orduları Paris’e girecektir. Bu olay 43 sene sonra patlayacak 1. Dünya Savaşı’na giden olaylar zincirinin ilk halkasıdır.</w:t>
      </w:r>
    </w:p>
    <w:p w:rsidR="00FD12E0" w:rsidRPr="00FD12E0" w:rsidRDefault="00FD12E0" w:rsidP="00FD12E0">
      <w:pPr>
        <w:jc w:val="left"/>
        <w:rPr>
          <w:rFonts w:ascii="Times New Roman" w:hAnsi="Times New Roman" w:cs="Times New Roman"/>
          <w:color w:val="222222"/>
          <w:sz w:val="48"/>
          <w:szCs w:val="44"/>
        </w:rPr>
      </w:pPr>
      <w:r w:rsidRPr="00FD12E0">
        <w:rPr>
          <w:rFonts w:ascii="Times New Roman" w:hAnsi="Times New Roman" w:cs="Times New Roman"/>
          <w:color w:val="222222"/>
          <w:sz w:val="48"/>
          <w:szCs w:val="44"/>
        </w:rPr>
        <w:t xml:space="preserve">1850’lerde Rusya’ya karşı Osmanlı ile ittifak yapan Fransa ve İngiltere, 1890’lardan itibaren yavaş </w:t>
      </w:r>
      <w:proofErr w:type="spellStart"/>
      <w:r w:rsidRPr="00FD12E0">
        <w:rPr>
          <w:rFonts w:ascii="Times New Roman" w:hAnsi="Times New Roman" w:cs="Times New Roman"/>
          <w:color w:val="222222"/>
          <w:sz w:val="48"/>
          <w:szCs w:val="44"/>
        </w:rPr>
        <w:t>yavaş</w:t>
      </w:r>
      <w:proofErr w:type="spellEnd"/>
      <w:r w:rsidRPr="00FD12E0">
        <w:rPr>
          <w:rFonts w:ascii="Times New Roman" w:hAnsi="Times New Roman" w:cs="Times New Roman"/>
          <w:color w:val="222222"/>
          <w:sz w:val="48"/>
          <w:szCs w:val="44"/>
        </w:rPr>
        <w:t xml:space="preserve"> Almanya’ya karşı Rusya ile ittifaka yönelecek, Osmanlı ise yalnız ve müttefiksiz kalacaktır.</w:t>
      </w:r>
    </w:p>
    <w:p w:rsidR="00FD12E0" w:rsidRPr="00FD12E0" w:rsidRDefault="00FD12E0" w:rsidP="00FD12E0">
      <w:pPr>
        <w:jc w:val="left"/>
        <w:rPr>
          <w:rFonts w:ascii="Times New Roman" w:hAnsi="Times New Roman" w:cs="Times New Roman"/>
          <w:color w:val="222222"/>
          <w:sz w:val="48"/>
          <w:szCs w:val="44"/>
        </w:rPr>
      </w:pPr>
      <w:r w:rsidRPr="00FD12E0">
        <w:rPr>
          <w:rFonts w:ascii="Times New Roman" w:hAnsi="Times New Roman" w:cs="Times New Roman"/>
          <w:color w:val="222222"/>
          <w:sz w:val="48"/>
          <w:szCs w:val="44"/>
        </w:rPr>
        <w:t xml:space="preserve">Üstelik bir yandan da yeni başlayan uluslaşma çağı da çokuluslu Osmanlı’yı içinden </w:t>
      </w:r>
      <w:r w:rsidRPr="00FD12E0">
        <w:rPr>
          <w:rFonts w:ascii="Times New Roman" w:hAnsi="Times New Roman" w:cs="Times New Roman"/>
          <w:color w:val="222222"/>
          <w:sz w:val="48"/>
          <w:szCs w:val="44"/>
        </w:rPr>
        <w:lastRenderedPageBreak/>
        <w:t>çökertmektedir. Dolayısıyla tarihten alınacak önemli derslerden biri yalnız ve müttefiksiz kalmanın sonuçlarıdır.</w:t>
      </w:r>
    </w:p>
    <w:p w:rsidR="00FD12E0" w:rsidRPr="00FD12E0" w:rsidRDefault="00FD12E0" w:rsidP="00FD12E0">
      <w:pPr>
        <w:jc w:val="left"/>
        <w:rPr>
          <w:rFonts w:ascii="Times New Roman" w:hAnsi="Times New Roman" w:cs="Times New Roman"/>
          <w:color w:val="222222"/>
          <w:sz w:val="48"/>
          <w:szCs w:val="44"/>
        </w:rPr>
      </w:pPr>
      <w:r w:rsidRPr="00FD12E0">
        <w:rPr>
          <w:rFonts w:ascii="Times New Roman" w:hAnsi="Times New Roman" w:cs="Times New Roman"/>
          <w:color w:val="222222"/>
          <w:sz w:val="48"/>
          <w:szCs w:val="44"/>
        </w:rPr>
        <w:t>Ama bundan da acı ders ekonomide geri kalmışlıktır. Savaşa giden bu yarım asırlık dönem içinde Avrupa sanayisi kömürden petrole geçen bir dinamizmi yaşarken 1914 yılında Osmanlı’da bırakın sanayiyi, ekonomide veya ticarette kayda değer bir dinamizm bile yoktu. Avrupa’nın büyük devletleri arasında en küçük ekonomi ve en düşük üretim düzeyi Osmanlı’daydı.</w:t>
      </w:r>
    </w:p>
    <w:p w:rsidR="00FD12E0" w:rsidRPr="00FD12E0" w:rsidRDefault="00FD12E0" w:rsidP="00FD12E0">
      <w:pPr>
        <w:jc w:val="left"/>
        <w:rPr>
          <w:rFonts w:ascii="Times New Roman" w:hAnsi="Times New Roman" w:cs="Times New Roman"/>
          <w:color w:val="222222"/>
          <w:sz w:val="48"/>
          <w:szCs w:val="44"/>
        </w:rPr>
      </w:pPr>
      <w:r w:rsidRPr="00FD12E0">
        <w:rPr>
          <w:rFonts w:ascii="Times New Roman" w:hAnsi="Times New Roman" w:cs="Times New Roman"/>
          <w:color w:val="222222"/>
          <w:sz w:val="48"/>
          <w:szCs w:val="44"/>
        </w:rPr>
        <w:t>Sanayi, Avrupa emperyalizminin çatışma alanını genişletmiştir. Savaş Avrupa’da kalmayacak, Atlantik’i, Akdeniz’i ve Osmanlı coğrafyasını içine alacaktır. Çanakkale çıkarması, Mısır, Suriye ve Anadolu, daha savaştan önce savaş planlarının içindedir. Osmanlı Genelkurmayı’nda İstihbarat Şube Müdürü olan Binbaşı Kazım Karabekir, Eylül 1914’te Enver Paşa’ya sunduğu raporda şöyle yazmaktadır: “Biz harbe girmesek de yangının ateşleri bizim topraklarımıza düşecektir”.</w:t>
      </w:r>
    </w:p>
    <w:p w:rsidR="00FD12E0" w:rsidRPr="00FD12E0" w:rsidRDefault="00FD12E0" w:rsidP="00FD12E0">
      <w:pPr>
        <w:jc w:val="left"/>
        <w:rPr>
          <w:rFonts w:ascii="Times New Roman" w:hAnsi="Times New Roman" w:cs="Times New Roman"/>
          <w:color w:val="222222"/>
          <w:sz w:val="48"/>
          <w:szCs w:val="44"/>
        </w:rPr>
      </w:pPr>
      <w:r w:rsidRPr="00FD12E0">
        <w:rPr>
          <w:rFonts w:ascii="Times New Roman" w:hAnsi="Times New Roman" w:cs="Times New Roman"/>
          <w:color w:val="222222"/>
          <w:sz w:val="48"/>
          <w:szCs w:val="44"/>
        </w:rPr>
        <w:lastRenderedPageBreak/>
        <w:t>1915, cephelerde en çok şehit verdiğimiz yıldır. 135 bin vatan evladı daha o sene şehit düşmüştür. 1915’te Sarıkamış faciası ve şanlı Çanakkale müdafaası vardır. Rusların Doğu’da taarruza kalktıkları, Mısır’da Kanal harekâtının da yapıldığı yıldır. 1915-1918 arasında cephelerde çarpışırken verdiğimiz şehit sayısı yaklaşık 245 bindir.</w:t>
      </w:r>
    </w:p>
    <w:p w:rsidR="00FD12E0" w:rsidRPr="00FD12E0" w:rsidRDefault="00FD12E0" w:rsidP="00FD12E0">
      <w:pPr>
        <w:jc w:val="left"/>
        <w:rPr>
          <w:rFonts w:ascii="Times New Roman" w:hAnsi="Times New Roman" w:cs="Times New Roman"/>
          <w:color w:val="222222"/>
          <w:sz w:val="48"/>
          <w:szCs w:val="44"/>
        </w:rPr>
      </w:pPr>
      <w:r w:rsidRPr="00FD12E0">
        <w:rPr>
          <w:rFonts w:ascii="Times New Roman" w:hAnsi="Times New Roman" w:cs="Times New Roman"/>
          <w:color w:val="222222"/>
          <w:sz w:val="48"/>
          <w:szCs w:val="44"/>
        </w:rPr>
        <w:t>Osmanlı için savaş Sevr Antlaşması’nı 1920’de imzalamasıyla resmen bitmiş ama Türk milletinin istiklal harbi devam etmiştir. Sevr, Türk Milleti’ne bağımsız ve egemen bir devlet olarak yaşama hakkı tanımayan, ancak bir sömürge toplumuna reva görülebilecek şartları taşıyan bir antlaşmaydı. Savaştan yenilgiyle çıkan ülkelerden başkenti tek işgale uğrayanın İstanbul olması da Osmanlı yönetiminin düştüğü aciz konumu göstermektedir. Ankara'daki Büyük Millet Meclisi Sevr Antlaşması’nı sert bir bildiriyle kınamış, Sevr’i imzalayan Osmanlı hükümeti vatan haini ilan edilmiştir.</w:t>
      </w:r>
    </w:p>
    <w:p w:rsidR="00FD12E0" w:rsidRPr="00FD12E0" w:rsidRDefault="00FD12E0" w:rsidP="00FD12E0">
      <w:pPr>
        <w:jc w:val="left"/>
        <w:rPr>
          <w:rFonts w:ascii="Times New Roman" w:hAnsi="Times New Roman" w:cs="Times New Roman"/>
          <w:color w:val="222222"/>
          <w:sz w:val="48"/>
          <w:szCs w:val="44"/>
        </w:rPr>
      </w:pPr>
      <w:r w:rsidRPr="00FD12E0">
        <w:rPr>
          <w:rFonts w:ascii="Times New Roman" w:hAnsi="Times New Roman" w:cs="Times New Roman"/>
          <w:color w:val="222222"/>
          <w:sz w:val="48"/>
          <w:szCs w:val="44"/>
        </w:rPr>
        <w:lastRenderedPageBreak/>
        <w:t xml:space="preserve">Sevr ile yıkılan Türk Milleti, İstiklal harbiyle bağımsızlığını yeniden kazandı, Lozan Antlaşması’yla da Sevr’i çöpe atıp egemen devlet statüsünü tescil ettirdi. Lozan bağımsız varlığımızın uluslararası hukuk belgesi olduğu için ayrıca önemlidir. </w:t>
      </w:r>
    </w:p>
    <w:p w:rsidR="00FD12E0" w:rsidRPr="00FD12E0" w:rsidRDefault="00FD12E0" w:rsidP="00FD12E0">
      <w:pPr>
        <w:jc w:val="left"/>
        <w:rPr>
          <w:rFonts w:ascii="Times New Roman" w:hAnsi="Times New Roman" w:cs="Times New Roman"/>
          <w:color w:val="222222"/>
          <w:sz w:val="48"/>
          <w:szCs w:val="44"/>
        </w:rPr>
      </w:pPr>
      <w:r w:rsidRPr="00FD12E0">
        <w:rPr>
          <w:rFonts w:ascii="Times New Roman" w:hAnsi="Times New Roman" w:cs="Times New Roman"/>
          <w:color w:val="222222"/>
          <w:sz w:val="48"/>
          <w:szCs w:val="44"/>
        </w:rPr>
        <w:t xml:space="preserve">Saygın tarihçiler, Lozan’ın bir paket olduğunu, bir konuda taviz verilmişse başka bir konuda taviz alındığını vurgular. “Lozan Antlaşması ile 1. Dünya Savaşı’nın mağlup devletlerinden birisi, kendisine dayatılmış son derece olumsuz bir antlaşmayı (Sevr) değiştirmeye muvaffak olmuştur” derler. </w:t>
      </w:r>
    </w:p>
    <w:p w:rsidR="00FD12E0" w:rsidRPr="00FD12E0" w:rsidRDefault="00FD12E0" w:rsidP="00FD12E0">
      <w:pPr>
        <w:jc w:val="left"/>
        <w:rPr>
          <w:rFonts w:ascii="Times New Roman" w:hAnsi="Times New Roman" w:cs="Times New Roman"/>
          <w:color w:val="222222"/>
          <w:sz w:val="48"/>
          <w:szCs w:val="44"/>
        </w:rPr>
      </w:pPr>
      <w:r w:rsidRPr="00FD12E0">
        <w:rPr>
          <w:rFonts w:ascii="Times New Roman" w:hAnsi="Times New Roman" w:cs="Times New Roman"/>
          <w:color w:val="222222"/>
          <w:sz w:val="48"/>
          <w:szCs w:val="44"/>
        </w:rPr>
        <w:t xml:space="preserve">Lozan’da kayda değer şekilde ne toprak kazancı ne de toprak kaybı olmuştur. Lozan’da kaybettik denilen topraklarsa, Lozan’dan yıllar önce fiilen zaten kaybedilmişti. Mesela Ege adaları ve Batı Trakya Balkan savaşında, Irak ve Suriye 1. Dünya Savaşı’nda çoktan elden çıkmıştı. Savaştan önce yaklaşık 5 milyon kilometre olan Osmanlı Devleti Sevr Antlaşması’yla 400 bin kilometrekareye düşmüştü. Lozan’a giderken </w:t>
      </w:r>
      <w:r w:rsidRPr="00FD12E0">
        <w:rPr>
          <w:rFonts w:ascii="Times New Roman" w:hAnsi="Times New Roman" w:cs="Times New Roman"/>
          <w:color w:val="222222"/>
          <w:sz w:val="48"/>
          <w:szCs w:val="44"/>
        </w:rPr>
        <w:lastRenderedPageBreak/>
        <w:t>İstanbul bile işgal altındaydı, Lozan’da kurtarılmıştır.</w:t>
      </w:r>
    </w:p>
    <w:p w:rsidR="00FD12E0" w:rsidRPr="00FD12E0" w:rsidRDefault="00FD12E0" w:rsidP="00FD12E0">
      <w:pPr>
        <w:jc w:val="left"/>
        <w:rPr>
          <w:rFonts w:ascii="Times New Roman" w:hAnsi="Times New Roman" w:cs="Times New Roman"/>
          <w:color w:val="222222"/>
          <w:sz w:val="48"/>
          <w:szCs w:val="44"/>
        </w:rPr>
      </w:pPr>
      <w:r w:rsidRPr="00FD12E0">
        <w:rPr>
          <w:rFonts w:ascii="Times New Roman" w:hAnsi="Times New Roman" w:cs="Times New Roman"/>
          <w:color w:val="222222"/>
          <w:sz w:val="48"/>
          <w:szCs w:val="44"/>
        </w:rPr>
        <w:t>Musul-Kerkük konusunda da Türk delegasyonu daha fazlasını yapamazdı. Zira hem buralar fiilen İngiliz hâkimiyetindeydi, hem de Ortadoğu'nun petrol alanlarına hâkim olma arzusu dünya savaşının başta gelen sebeplerinden olup, savaşın galiplerinin burayı bırakmaya niyeti yoktu. Musul’un dışarıda kalması o zamanki Meclis’te büyük tartışmalar çıkarmıştır. Ama Başvekil Rauf Orbay’ın, “İrade buyurunuz, ferman buyurunuz, harp ederiz” demesi karşısında tek kişi bile “Harp edelim” diyememiştir. Zira iki büyük harpten yorgun, bitkin ve son derece yıpranmış olarak çıkan ülkenin sanayisi ve ekonomisi neredeyse yok gibiydi. Yeni bir savaş riski göze alınmazdı.</w:t>
      </w:r>
    </w:p>
    <w:p w:rsidR="00FD12E0" w:rsidRPr="00FD12E0" w:rsidRDefault="00FD12E0" w:rsidP="00FD12E0">
      <w:pPr>
        <w:jc w:val="left"/>
        <w:rPr>
          <w:rFonts w:ascii="Times New Roman" w:hAnsi="Times New Roman" w:cs="Times New Roman"/>
          <w:color w:val="222222"/>
          <w:sz w:val="48"/>
          <w:szCs w:val="44"/>
        </w:rPr>
      </w:pPr>
      <w:r w:rsidRPr="00FD12E0">
        <w:rPr>
          <w:rFonts w:ascii="Times New Roman" w:hAnsi="Times New Roman" w:cs="Times New Roman"/>
          <w:color w:val="222222"/>
          <w:sz w:val="48"/>
          <w:szCs w:val="44"/>
        </w:rPr>
        <w:t xml:space="preserve">Son 10 senede dehşetengiz </w:t>
      </w:r>
      <w:proofErr w:type="gramStart"/>
      <w:r w:rsidRPr="00FD12E0">
        <w:rPr>
          <w:rFonts w:ascii="Times New Roman" w:hAnsi="Times New Roman" w:cs="Times New Roman"/>
          <w:color w:val="222222"/>
          <w:sz w:val="48"/>
          <w:szCs w:val="44"/>
        </w:rPr>
        <w:t>travmalar</w:t>
      </w:r>
      <w:proofErr w:type="gramEnd"/>
      <w:r w:rsidRPr="00FD12E0">
        <w:rPr>
          <w:rFonts w:ascii="Times New Roman" w:hAnsi="Times New Roman" w:cs="Times New Roman"/>
          <w:color w:val="222222"/>
          <w:sz w:val="48"/>
          <w:szCs w:val="44"/>
        </w:rPr>
        <w:t>, acılar, kıyımlar sonucu elindeki toprakların çoğunu yitiren bir çokuluslu imparatorluktan bağımsız bir ulus-devlet çıkarmak ilk ve esas hedefti ve Lozan’da başarılmıştır.</w:t>
      </w:r>
    </w:p>
    <w:p w:rsidR="00FD12E0" w:rsidRPr="00FD12E0" w:rsidRDefault="00FD12E0" w:rsidP="00FD12E0">
      <w:pPr>
        <w:jc w:val="left"/>
        <w:rPr>
          <w:rFonts w:ascii="Times New Roman" w:hAnsi="Times New Roman" w:cs="Times New Roman"/>
          <w:color w:val="222222"/>
          <w:sz w:val="48"/>
          <w:szCs w:val="44"/>
        </w:rPr>
      </w:pPr>
      <w:r w:rsidRPr="00FD12E0">
        <w:rPr>
          <w:rFonts w:ascii="Times New Roman" w:hAnsi="Times New Roman" w:cs="Times New Roman"/>
          <w:color w:val="222222"/>
          <w:sz w:val="48"/>
          <w:szCs w:val="44"/>
        </w:rPr>
        <w:lastRenderedPageBreak/>
        <w:t>Başkomutan Mustafa Kemal, Meclis konuşmasında “Efendiler! Anadolu’da yeniden milli bir devletin kurulması milletimizin rüşt kavrayışını gösteren takdire değer bir uyanış eseri idi. Bugün hakkıyla iftihar edebileceğimiz bütün başarıların sırrı yeni Türkiye Devleti’nin yapısındadır” demiştir.</w:t>
      </w:r>
    </w:p>
    <w:p w:rsidR="00617685" w:rsidRPr="00E77C24" w:rsidRDefault="00FD12E0" w:rsidP="00FD12E0">
      <w:pPr>
        <w:jc w:val="left"/>
        <w:rPr>
          <w:rFonts w:ascii="Times New Roman" w:hAnsi="Times New Roman" w:cs="Times New Roman"/>
          <w:color w:val="222222"/>
          <w:sz w:val="48"/>
          <w:szCs w:val="44"/>
        </w:rPr>
      </w:pPr>
      <w:r w:rsidRPr="00FD12E0">
        <w:rPr>
          <w:rFonts w:ascii="Times New Roman" w:hAnsi="Times New Roman" w:cs="Times New Roman"/>
          <w:color w:val="222222"/>
          <w:sz w:val="48"/>
          <w:szCs w:val="44"/>
        </w:rPr>
        <w:t>Felaketlerin içinden Milli Kurtuluş mucizesinin başarılmış olması en önemli gerçektir. O günlerin zor şartlarında başta Mustafa Kemal Atatürk olmak üzere Milli Mücadele'de canlarını ortaya koyarak bize bu vatanı kazandıran, varlığımızı borçlu olduğumuz ecdadımızı rahmetle, minnetle, saygıyla anıyoruz. Ruhları şad olsun.</w:t>
      </w:r>
    </w:p>
    <w:sectPr w:rsidR="00617685" w:rsidRPr="00E77C24" w:rsidSect="00DA4446">
      <w:footerReference w:type="default" r:id="rId7"/>
      <w:pgSz w:w="11907" w:h="16839" w:code="9"/>
      <w:pgMar w:top="1134" w:right="1134" w:bottom="1134" w:left="1134"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5625C" w:rsidRDefault="0015625C">
      <w:pPr>
        <w:spacing w:after="0" w:line="240" w:lineRule="auto"/>
      </w:pPr>
      <w:r>
        <w:separator/>
      </w:r>
    </w:p>
  </w:endnote>
  <w:endnote w:type="continuationSeparator" w:id="0">
    <w:p w:rsidR="0015625C" w:rsidRDefault="0015625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pt_sansbold">
    <w:altName w:val="Times New Roman"/>
    <w:charset w:val="00"/>
    <w:family w:val="auto"/>
    <w:pitch w:val="default"/>
    <w:sig w:usb0="00000000" w:usb1="00000000" w:usb2="00000000" w:usb3="00000000" w:csb0="00000000" w:csb1="00000000"/>
  </w:font>
  <w:font w:name="Calibri Light">
    <w:panose1 w:val="020F0302020204030204"/>
    <w:charset w:val="A2"/>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06262349"/>
      <w:docPartObj>
        <w:docPartGallery w:val="Page Numbers (Bottom of Page)"/>
        <w:docPartUnique/>
      </w:docPartObj>
    </w:sdtPr>
    <w:sdtContent>
      <w:p w:rsidR="009E3584" w:rsidRDefault="009053B0">
        <w:pPr>
          <w:pStyle w:val="Altbilgi"/>
          <w:jc w:val="right"/>
        </w:pPr>
        <w:r>
          <w:fldChar w:fldCharType="begin"/>
        </w:r>
        <w:r w:rsidR="009B6FED">
          <w:instrText xml:space="preserve"> PAGE   \* MERGEFORMAT </w:instrText>
        </w:r>
        <w:r>
          <w:fldChar w:fldCharType="separate"/>
        </w:r>
        <w:r w:rsidR="005D010B">
          <w:rPr>
            <w:noProof/>
          </w:rPr>
          <w:t>1</w:t>
        </w:r>
        <w:r>
          <w:rPr>
            <w:noProof/>
          </w:rPr>
          <w:fldChar w:fldCharType="end"/>
        </w:r>
      </w:p>
    </w:sdtContent>
  </w:sdt>
  <w:p w:rsidR="009E3584" w:rsidRDefault="0015625C">
    <w:pPr>
      <w:pStyle w:val="Altbilgi"/>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5625C" w:rsidRDefault="0015625C">
      <w:pPr>
        <w:spacing w:after="0" w:line="240" w:lineRule="auto"/>
      </w:pPr>
      <w:r>
        <w:separator/>
      </w:r>
    </w:p>
  </w:footnote>
  <w:footnote w:type="continuationSeparator" w:id="0">
    <w:p w:rsidR="0015625C" w:rsidRDefault="0015625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8A37F6"/>
    <w:multiLevelType w:val="hybridMultilevel"/>
    <w:tmpl w:val="911A0D9E"/>
    <w:lvl w:ilvl="0" w:tplc="02048C80">
      <w:start w:val="1"/>
      <w:numFmt w:val="bullet"/>
      <w:lvlText w:val=""/>
      <w:lvlJc w:val="left"/>
      <w:pPr>
        <w:ind w:left="720" w:hanging="360"/>
      </w:pPr>
      <w:rPr>
        <w:rFonts w:ascii="Symbol" w:hAnsi="Symbol" w:hint="default"/>
        <w:color w:val="auto"/>
      </w:rPr>
    </w:lvl>
    <w:lvl w:ilvl="1" w:tplc="0D247AFC">
      <w:start w:val="1"/>
      <w:numFmt w:val="bullet"/>
      <w:lvlText w:val="o"/>
      <w:lvlJc w:val="left"/>
      <w:pPr>
        <w:ind w:left="1440" w:hanging="360"/>
      </w:pPr>
      <w:rPr>
        <w:rFonts w:ascii="Courier New" w:hAnsi="Courier New" w:cs="Courier New" w:hint="default"/>
        <w:color w:val="auto"/>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6B561D42"/>
    <w:multiLevelType w:val="hybridMultilevel"/>
    <w:tmpl w:val="F91688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490BEF"/>
    <w:rsid w:val="0003278D"/>
    <w:rsid w:val="00086F43"/>
    <w:rsid w:val="000A454A"/>
    <w:rsid w:val="000B35C4"/>
    <w:rsid w:val="001055E8"/>
    <w:rsid w:val="0015273A"/>
    <w:rsid w:val="0015625C"/>
    <w:rsid w:val="001C2DE9"/>
    <w:rsid w:val="002415FA"/>
    <w:rsid w:val="00250CFD"/>
    <w:rsid w:val="00270F55"/>
    <w:rsid w:val="0035271A"/>
    <w:rsid w:val="00357173"/>
    <w:rsid w:val="00404129"/>
    <w:rsid w:val="00490BEF"/>
    <w:rsid w:val="004A6906"/>
    <w:rsid w:val="004F65DF"/>
    <w:rsid w:val="005156D7"/>
    <w:rsid w:val="00543776"/>
    <w:rsid w:val="005D010B"/>
    <w:rsid w:val="00607F07"/>
    <w:rsid w:val="00617685"/>
    <w:rsid w:val="00643182"/>
    <w:rsid w:val="00651A8E"/>
    <w:rsid w:val="006A1BBE"/>
    <w:rsid w:val="006A5FC1"/>
    <w:rsid w:val="00711CD9"/>
    <w:rsid w:val="00732000"/>
    <w:rsid w:val="00746007"/>
    <w:rsid w:val="007C35F2"/>
    <w:rsid w:val="007C4C4E"/>
    <w:rsid w:val="007C528D"/>
    <w:rsid w:val="007E2482"/>
    <w:rsid w:val="008735D9"/>
    <w:rsid w:val="008C0249"/>
    <w:rsid w:val="00904936"/>
    <w:rsid w:val="009053B0"/>
    <w:rsid w:val="009B6FED"/>
    <w:rsid w:val="009D019F"/>
    <w:rsid w:val="00A24C5B"/>
    <w:rsid w:val="00AB7A50"/>
    <w:rsid w:val="00AE2D47"/>
    <w:rsid w:val="00B11C7C"/>
    <w:rsid w:val="00B36A4B"/>
    <w:rsid w:val="00B73113"/>
    <w:rsid w:val="00B768E3"/>
    <w:rsid w:val="00B80AA8"/>
    <w:rsid w:val="00B958AA"/>
    <w:rsid w:val="00C44248"/>
    <w:rsid w:val="00C77D62"/>
    <w:rsid w:val="00D0000D"/>
    <w:rsid w:val="00D05FED"/>
    <w:rsid w:val="00D233C2"/>
    <w:rsid w:val="00D3466A"/>
    <w:rsid w:val="00DA4446"/>
    <w:rsid w:val="00DD7CC0"/>
    <w:rsid w:val="00DE714C"/>
    <w:rsid w:val="00DF2240"/>
    <w:rsid w:val="00E166CD"/>
    <w:rsid w:val="00E4076B"/>
    <w:rsid w:val="00E64A41"/>
    <w:rsid w:val="00E77C24"/>
    <w:rsid w:val="00FB74FA"/>
    <w:rsid w:val="00FD12E0"/>
    <w:rsid w:val="00FD70B1"/>
    <w:rsid w:val="00FF4134"/>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0BEF"/>
    <w:pPr>
      <w:spacing w:after="200" w:line="276" w:lineRule="auto"/>
      <w:jc w:val="both"/>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ltbilgi">
    <w:name w:val="footer"/>
    <w:basedOn w:val="Normal"/>
    <w:link w:val="AltbilgiChar"/>
    <w:uiPriority w:val="99"/>
    <w:unhideWhenUsed/>
    <w:rsid w:val="00490BEF"/>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490BEF"/>
  </w:style>
  <w:style w:type="paragraph" w:styleId="ListeParagraf">
    <w:name w:val="List Paragraph"/>
    <w:basedOn w:val="Normal"/>
    <w:uiPriority w:val="34"/>
    <w:qFormat/>
    <w:rsid w:val="00490BEF"/>
    <w:pPr>
      <w:ind w:left="720"/>
      <w:contextualSpacing/>
      <w:jc w:val="left"/>
    </w:pPr>
  </w:style>
  <w:style w:type="character" w:styleId="Gl">
    <w:name w:val="Strong"/>
    <w:basedOn w:val="VarsaylanParagrafYazTipi"/>
    <w:uiPriority w:val="22"/>
    <w:qFormat/>
    <w:rsid w:val="007C528D"/>
    <w:rPr>
      <w:rFonts w:ascii="pt_sansbold" w:hAnsi="pt_sansbold" w:hint="default"/>
      <w:b/>
      <w:bCs/>
    </w:rPr>
  </w:style>
  <w:style w:type="paragraph" w:styleId="NormalWeb">
    <w:name w:val="Normal (Web)"/>
    <w:basedOn w:val="Normal"/>
    <w:uiPriority w:val="99"/>
    <w:semiHidden/>
    <w:unhideWhenUsed/>
    <w:rsid w:val="007C528D"/>
    <w:pPr>
      <w:spacing w:before="100" w:beforeAutospacing="1" w:after="100" w:afterAutospacing="1" w:line="240" w:lineRule="auto"/>
      <w:jc w:val="left"/>
    </w:pPr>
    <w:rPr>
      <w:rFonts w:ascii="Times New Roman" w:eastAsia="Times New Roman" w:hAnsi="Times New Roman" w:cs="Times New Roman"/>
      <w:sz w:val="24"/>
      <w:szCs w:val="24"/>
      <w:lang w:eastAsia="tr-TR"/>
    </w:rPr>
  </w:style>
</w:styles>
</file>

<file path=word/webSettings.xml><?xml version="1.0" encoding="utf-8"?>
<w:webSettings xmlns:r="http://schemas.openxmlformats.org/officeDocument/2006/relationships" xmlns:w="http://schemas.openxmlformats.org/wordprocessingml/2006/main">
  <w:divs>
    <w:div w:id="230697945">
      <w:bodyDiv w:val="1"/>
      <w:marLeft w:val="0"/>
      <w:marRight w:val="0"/>
      <w:marTop w:val="0"/>
      <w:marBottom w:val="0"/>
      <w:divBdr>
        <w:top w:val="none" w:sz="0" w:space="0" w:color="auto"/>
        <w:left w:val="none" w:sz="0" w:space="0" w:color="auto"/>
        <w:bottom w:val="none" w:sz="0" w:space="0" w:color="auto"/>
        <w:right w:val="none" w:sz="0" w:space="0" w:color="auto"/>
      </w:divBdr>
      <w:divsChild>
        <w:div w:id="426274968">
          <w:marLeft w:val="0"/>
          <w:marRight w:val="0"/>
          <w:marTop w:val="0"/>
          <w:marBottom w:val="0"/>
          <w:divBdr>
            <w:top w:val="none" w:sz="0" w:space="0" w:color="auto"/>
            <w:left w:val="none" w:sz="0" w:space="0" w:color="auto"/>
            <w:bottom w:val="none" w:sz="0" w:space="0" w:color="auto"/>
            <w:right w:val="none" w:sz="0" w:space="0" w:color="auto"/>
          </w:divBdr>
          <w:divsChild>
            <w:div w:id="555818664">
              <w:marLeft w:val="0"/>
              <w:marRight w:val="0"/>
              <w:marTop w:val="0"/>
              <w:marBottom w:val="0"/>
              <w:divBdr>
                <w:top w:val="none" w:sz="0" w:space="0" w:color="auto"/>
                <w:left w:val="none" w:sz="0" w:space="0" w:color="auto"/>
                <w:bottom w:val="none" w:sz="0" w:space="0" w:color="auto"/>
                <w:right w:val="none" w:sz="0" w:space="0" w:color="auto"/>
              </w:divBdr>
              <w:divsChild>
                <w:div w:id="1639988289">
                  <w:marLeft w:val="0"/>
                  <w:marRight w:val="0"/>
                  <w:marTop w:val="0"/>
                  <w:marBottom w:val="0"/>
                  <w:divBdr>
                    <w:top w:val="none" w:sz="0" w:space="0" w:color="auto"/>
                    <w:left w:val="none" w:sz="0" w:space="0" w:color="auto"/>
                    <w:bottom w:val="none" w:sz="0" w:space="0" w:color="auto"/>
                    <w:right w:val="none" w:sz="0" w:space="0" w:color="auto"/>
                  </w:divBdr>
                  <w:divsChild>
                    <w:div w:id="161548114">
                      <w:marLeft w:val="0"/>
                      <w:marRight w:val="0"/>
                      <w:marTop w:val="0"/>
                      <w:marBottom w:val="0"/>
                      <w:divBdr>
                        <w:top w:val="none" w:sz="0" w:space="0" w:color="auto"/>
                        <w:left w:val="none" w:sz="0" w:space="0" w:color="auto"/>
                        <w:bottom w:val="none" w:sz="0" w:space="0" w:color="auto"/>
                        <w:right w:val="none" w:sz="0" w:space="0" w:color="auto"/>
                      </w:divBdr>
                      <w:divsChild>
                        <w:div w:id="1435055732">
                          <w:marLeft w:val="0"/>
                          <w:marRight w:val="0"/>
                          <w:marTop w:val="0"/>
                          <w:marBottom w:val="0"/>
                          <w:divBdr>
                            <w:top w:val="none" w:sz="0" w:space="0" w:color="auto"/>
                            <w:left w:val="none" w:sz="0" w:space="0" w:color="auto"/>
                            <w:bottom w:val="none" w:sz="0" w:space="0" w:color="auto"/>
                            <w:right w:val="none" w:sz="0" w:space="0" w:color="auto"/>
                          </w:divBdr>
                          <w:divsChild>
                            <w:div w:id="1259751995">
                              <w:marLeft w:val="0"/>
                              <w:marRight w:val="0"/>
                              <w:marTop w:val="0"/>
                              <w:marBottom w:val="0"/>
                              <w:divBdr>
                                <w:top w:val="none" w:sz="0" w:space="0" w:color="auto"/>
                                <w:left w:val="none" w:sz="0" w:space="0" w:color="auto"/>
                                <w:bottom w:val="none" w:sz="0" w:space="0" w:color="auto"/>
                                <w:right w:val="none" w:sz="0" w:space="0" w:color="auto"/>
                              </w:divBdr>
                              <w:divsChild>
                                <w:div w:id="1879467868">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5167293">
      <w:bodyDiv w:val="1"/>
      <w:marLeft w:val="0"/>
      <w:marRight w:val="0"/>
      <w:marTop w:val="0"/>
      <w:marBottom w:val="0"/>
      <w:divBdr>
        <w:top w:val="none" w:sz="0" w:space="0" w:color="auto"/>
        <w:left w:val="none" w:sz="0" w:space="0" w:color="auto"/>
        <w:bottom w:val="none" w:sz="0" w:space="0" w:color="auto"/>
        <w:right w:val="none" w:sz="0" w:space="0" w:color="auto"/>
      </w:divBdr>
      <w:divsChild>
        <w:div w:id="1189443497">
          <w:marLeft w:val="0"/>
          <w:marRight w:val="0"/>
          <w:marTop w:val="0"/>
          <w:marBottom w:val="0"/>
          <w:divBdr>
            <w:top w:val="none" w:sz="0" w:space="0" w:color="auto"/>
            <w:left w:val="none" w:sz="0" w:space="0" w:color="auto"/>
            <w:bottom w:val="none" w:sz="0" w:space="0" w:color="auto"/>
            <w:right w:val="none" w:sz="0" w:space="0" w:color="auto"/>
          </w:divBdr>
          <w:divsChild>
            <w:div w:id="849955253">
              <w:marLeft w:val="0"/>
              <w:marRight w:val="0"/>
              <w:marTop w:val="0"/>
              <w:marBottom w:val="0"/>
              <w:divBdr>
                <w:top w:val="none" w:sz="0" w:space="0" w:color="auto"/>
                <w:left w:val="none" w:sz="0" w:space="0" w:color="auto"/>
                <w:bottom w:val="none" w:sz="0" w:space="0" w:color="auto"/>
                <w:right w:val="none" w:sz="0" w:space="0" w:color="auto"/>
              </w:divBdr>
              <w:divsChild>
                <w:div w:id="1292592166">
                  <w:marLeft w:val="0"/>
                  <w:marRight w:val="0"/>
                  <w:marTop w:val="0"/>
                  <w:marBottom w:val="0"/>
                  <w:divBdr>
                    <w:top w:val="none" w:sz="0" w:space="0" w:color="auto"/>
                    <w:left w:val="none" w:sz="0" w:space="0" w:color="auto"/>
                    <w:bottom w:val="none" w:sz="0" w:space="0" w:color="auto"/>
                    <w:right w:val="none" w:sz="0" w:space="0" w:color="auto"/>
                  </w:divBdr>
                  <w:divsChild>
                    <w:div w:id="1586574742">
                      <w:marLeft w:val="0"/>
                      <w:marRight w:val="0"/>
                      <w:marTop w:val="0"/>
                      <w:marBottom w:val="0"/>
                      <w:divBdr>
                        <w:top w:val="none" w:sz="0" w:space="0" w:color="auto"/>
                        <w:left w:val="none" w:sz="0" w:space="0" w:color="auto"/>
                        <w:bottom w:val="none" w:sz="0" w:space="0" w:color="auto"/>
                        <w:right w:val="none" w:sz="0" w:space="0" w:color="auto"/>
                      </w:divBdr>
                      <w:divsChild>
                        <w:div w:id="1262450619">
                          <w:marLeft w:val="0"/>
                          <w:marRight w:val="0"/>
                          <w:marTop w:val="0"/>
                          <w:marBottom w:val="0"/>
                          <w:divBdr>
                            <w:top w:val="none" w:sz="0" w:space="0" w:color="auto"/>
                            <w:left w:val="none" w:sz="0" w:space="0" w:color="auto"/>
                            <w:bottom w:val="none" w:sz="0" w:space="0" w:color="auto"/>
                            <w:right w:val="none" w:sz="0" w:space="0" w:color="auto"/>
                          </w:divBdr>
                          <w:divsChild>
                            <w:div w:id="1035814238">
                              <w:marLeft w:val="0"/>
                              <w:marRight w:val="0"/>
                              <w:marTop w:val="0"/>
                              <w:marBottom w:val="0"/>
                              <w:divBdr>
                                <w:top w:val="none" w:sz="0" w:space="0" w:color="auto"/>
                                <w:left w:val="none" w:sz="0" w:space="0" w:color="auto"/>
                                <w:bottom w:val="none" w:sz="0" w:space="0" w:color="auto"/>
                                <w:right w:val="none" w:sz="0" w:space="0" w:color="auto"/>
                              </w:divBdr>
                              <w:divsChild>
                                <w:div w:id="328873796">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8281874">
      <w:bodyDiv w:val="1"/>
      <w:marLeft w:val="0"/>
      <w:marRight w:val="0"/>
      <w:marTop w:val="0"/>
      <w:marBottom w:val="0"/>
      <w:divBdr>
        <w:top w:val="none" w:sz="0" w:space="0" w:color="auto"/>
        <w:left w:val="none" w:sz="0" w:space="0" w:color="auto"/>
        <w:bottom w:val="none" w:sz="0" w:space="0" w:color="auto"/>
        <w:right w:val="none" w:sz="0" w:space="0" w:color="auto"/>
      </w:divBdr>
      <w:divsChild>
        <w:div w:id="1976566232">
          <w:marLeft w:val="0"/>
          <w:marRight w:val="0"/>
          <w:marTop w:val="0"/>
          <w:marBottom w:val="0"/>
          <w:divBdr>
            <w:top w:val="none" w:sz="0" w:space="0" w:color="auto"/>
            <w:left w:val="none" w:sz="0" w:space="0" w:color="auto"/>
            <w:bottom w:val="none" w:sz="0" w:space="0" w:color="auto"/>
            <w:right w:val="none" w:sz="0" w:space="0" w:color="auto"/>
          </w:divBdr>
          <w:divsChild>
            <w:div w:id="1327127324">
              <w:marLeft w:val="0"/>
              <w:marRight w:val="0"/>
              <w:marTop w:val="0"/>
              <w:marBottom w:val="0"/>
              <w:divBdr>
                <w:top w:val="none" w:sz="0" w:space="0" w:color="auto"/>
                <w:left w:val="none" w:sz="0" w:space="0" w:color="auto"/>
                <w:bottom w:val="none" w:sz="0" w:space="0" w:color="auto"/>
                <w:right w:val="none" w:sz="0" w:space="0" w:color="auto"/>
              </w:divBdr>
              <w:divsChild>
                <w:div w:id="2006081141">
                  <w:marLeft w:val="0"/>
                  <w:marRight w:val="0"/>
                  <w:marTop w:val="0"/>
                  <w:marBottom w:val="0"/>
                  <w:divBdr>
                    <w:top w:val="none" w:sz="0" w:space="0" w:color="auto"/>
                    <w:left w:val="none" w:sz="0" w:space="0" w:color="auto"/>
                    <w:bottom w:val="none" w:sz="0" w:space="0" w:color="auto"/>
                    <w:right w:val="none" w:sz="0" w:space="0" w:color="auto"/>
                  </w:divBdr>
                  <w:divsChild>
                    <w:div w:id="84350860">
                      <w:marLeft w:val="0"/>
                      <w:marRight w:val="0"/>
                      <w:marTop w:val="0"/>
                      <w:marBottom w:val="0"/>
                      <w:divBdr>
                        <w:top w:val="none" w:sz="0" w:space="0" w:color="auto"/>
                        <w:left w:val="none" w:sz="0" w:space="0" w:color="auto"/>
                        <w:bottom w:val="none" w:sz="0" w:space="0" w:color="auto"/>
                        <w:right w:val="none" w:sz="0" w:space="0" w:color="auto"/>
                      </w:divBdr>
                      <w:divsChild>
                        <w:div w:id="889926943">
                          <w:marLeft w:val="0"/>
                          <w:marRight w:val="0"/>
                          <w:marTop w:val="0"/>
                          <w:marBottom w:val="0"/>
                          <w:divBdr>
                            <w:top w:val="none" w:sz="0" w:space="0" w:color="auto"/>
                            <w:left w:val="none" w:sz="0" w:space="0" w:color="auto"/>
                            <w:bottom w:val="none" w:sz="0" w:space="0" w:color="auto"/>
                            <w:right w:val="none" w:sz="0" w:space="0" w:color="auto"/>
                          </w:divBdr>
                          <w:divsChild>
                            <w:div w:id="1755586290">
                              <w:marLeft w:val="0"/>
                              <w:marRight w:val="0"/>
                              <w:marTop w:val="0"/>
                              <w:marBottom w:val="0"/>
                              <w:divBdr>
                                <w:top w:val="none" w:sz="0" w:space="0" w:color="auto"/>
                                <w:left w:val="none" w:sz="0" w:space="0" w:color="auto"/>
                                <w:bottom w:val="none" w:sz="0" w:space="0" w:color="auto"/>
                                <w:right w:val="none" w:sz="0" w:space="0" w:color="auto"/>
                              </w:divBdr>
                              <w:divsChild>
                                <w:div w:id="784688344">
                                  <w:marLeft w:val="0"/>
                                  <w:marRight w:val="0"/>
                                  <w:marTop w:val="225"/>
                                  <w:marBottom w:val="0"/>
                                  <w:divBdr>
                                    <w:top w:val="none" w:sz="0" w:space="0" w:color="auto"/>
                                    <w:left w:val="none" w:sz="0" w:space="0" w:color="auto"/>
                                    <w:bottom w:val="none" w:sz="0" w:space="0" w:color="auto"/>
                                    <w:right w:val="none" w:sz="0" w:space="0" w:color="auto"/>
                                  </w:divBdr>
                                </w:div>
                                <w:div w:id="1774351554">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9561601">
      <w:bodyDiv w:val="1"/>
      <w:marLeft w:val="0"/>
      <w:marRight w:val="0"/>
      <w:marTop w:val="0"/>
      <w:marBottom w:val="0"/>
      <w:divBdr>
        <w:top w:val="none" w:sz="0" w:space="0" w:color="auto"/>
        <w:left w:val="none" w:sz="0" w:space="0" w:color="auto"/>
        <w:bottom w:val="none" w:sz="0" w:space="0" w:color="auto"/>
        <w:right w:val="none" w:sz="0" w:space="0" w:color="auto"/>
      </w:divBdr>
      <w:divsChild>
        <w:div w:id="110442261">
          <w:marLeft w:val="0"/>
          <w:marRight w:val="0"/>
          <w:marTop w:val="0"/>
          <w:marBottom w:val="0"/>
          <w:divBdr>
            <w:top w:val="none" w:sz="0" w:space="0" w:color="auto"/>
            <w:left w:val="none" w:sz="0" w:space="0" w:color="auto"/>
            <w:bottom w:val="none" w:sz="0" w:space="0" w:color="auto"/>
            <w:right w:val="none" w:sz="0" w:space="0" w:color="auto"/>
          </w:divBdr>
          <w:divsChild>
            <w:div w:id="1574657828">
              <w:marLeft w:val="0"/>
              <w:marRight w:val="0"/>
              <w:marTop w:val="0"/>
              <w:marBottom w:val="0"/>
              <w:divBdr>
                <w:top w:val="none" w:sz="0" w:space="0" w:color="auto"/>
                <w:left w:val="none" w:sz="0" w:space="0" w:color="auto"/>
                <w:bottom w:val="none" w:sz="0" w:space="0" w:color="auto"/>
                <w:right w:val="none" w:sz="0" w:space="0" w:color="auto"/>
              </w:divBdr>
              <w:divsChild>
                <w:div w:id="1385332130">
                  <w:marLeft w:val="0"/>
                  <w:marRight w:val="0"/>
                  <w:marTop w:val="0"/>
                  <w:marBottom w:val="0"/>
                  <w:divBdr>
                    <w:top w:val="none" w:sz="0" w:space="0" w:color="auto"/>
                    <w:left w:val="none" w:sz="0" w:space="0" w:color="auto"/>
                    <w:bottom w:val="none" w:sz="0" w:space="0" w:color="auto"/>
                    <w:right w:val="none" w:sz="0" w:space="0" w:color="auto"/>
                  </w:divBdr>
                  <w:divsChild>
                    <w:div w:id="1533763866">
                      <w:marLeft w:val="0"/>
                      <w:marRight w:val="0"/>
                      <w:marTop w:val="0"/>
                      <w:marBottom w:val="0"/>
                      <w:divBdr>
                        <w:top w:val="none" w:sz="0" w:space="0" w:color="auto"/>
                        <w:left w:val="none" w:sz="0" w:space="0" w:color="auto"/>
                        <w:bottom w:val="none" w:sz="0" w:space="0" w:color="auto"/>
                        <w:right w:val="none" w:sz="0" w:space="0" w:color="auto"/>
                      </w:divBdr>
                      <w:divsChild>
                        <w:div w:id="93283514">
                          <w:marLeft w:val="0"/>
                          <w:marRight w:val="0"/>
                          <w:marTop w:val="0"/>
                          <w:marBottom w:val="0"/>
                          <w:divBdr>
                            <w:top w:val="none" w:sz="0" w:space="0" w:color="auto"/>
                            <w:left w:val="none" w:sz="0" w:space="0" w:color="auto"/>
                            <w:bottom w:val="none" w:sz="0" w:space="0" w:color="auto"/>
                            <w:right w:val="none" w:sz="0" w:space="0" w:color="auto"/>
                          </w:divBdr>
                          <w:divsChild>
                            <w:div w:id="1968925547">
                              <w:marLeft w:val="0"/>
                              <w:marRight w:val="0"/>
                              <w:marTop w:val="0"/>
                              <w:marBottom w:val="0"/>
                              <w:divBdr>
                                <w:top w:val="none" w:sz="0" w:space="0" w:color="auto"/>
                                <w:left w:val="none" w:sz="0" w:space="0" w:color="auto"/>
                                <w:bottom w:val="none" w:sz="0" w:space="0" w:color="auto"/>
                                <w:right w:val="none" w:sz="0" w:space="0" w:color="auto"/>
                              </w:divBdr>
                              <w:divsChild>
                                <w:div w:id="650139192">
                                  <w:marLeft w:val="0"/>
                                  <w:marRight w:val="0"/>
                                  <w:marTop w:val="225"/>
                                  <w:marBottom w:val="0"/>
                                  <w:divBdr>
                                    <w:top w:val="none" w:sz="0" w:space="0" w:color="auto"/>
                                    <w:left w:val="none" w:sz="0" w:space="0" w:color="auto"/>
                                    <w:bottom w:val="none" w:sz="0" w:space="0" w:color="auto"/>
                                    <w:right w:val="none" w:sz="0" w:space="0" w:color="auto"/>
                                  </w:divBdr>
                                </w:div>
                                <w:div w:id="1468935124">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3348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229</TotalTime>
  <Pages>7</Pages>
  <Words>896</Words>
  <Characters>5111</Characters>
  <Application>Microsoft Office Word</Application>
  <DocSecurity>0</DocSecurity>
  <Lines>42</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Microsoft</Company>
  <LinksUpToDate>false</LinksUpToDate>
  <CharactersWithSpaces>5996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ÇAĞRI GÜRGÜR</dc:creator>
  <cp:keywords/>
  <dc:description/>
  <cp:lastModifiedBy>teknik</cp:lastModifiedBy>
  <cp:revision>19</cp:revision>
  <dcterms:created xsi:type="dcterms:W3CDTF">2018-03-28T13:23:00Z</dcterms:created>
  <dcterms:modified xsi:type="dcterms:W3CDTF">2018-04-18T13:34:00Z</dcterms:modified>
</cp:coreProperties>
</file>