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3E8" w:rsidRPr="005713E8" w:rsidRDefault="005713E8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5713E8" w:rsidRPr="005713E8" w:rsidRDefault="005713E8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5713E8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SEKTÖREL VER</w:t>
      </w:r>
      <w:r w:rsidR="005713E8" w:rsidRPr="005713E8">
        <w:rPr>
          <w:rFonts w:ascii="Times New Roman" w:hAnsi="Times New Roman" w:cs="Times New Roman"/>
          <w:sz w:val="48"/>
          <w:szCs w:val="48"/>
        </w:rPr>
        <w:t>İ</w:t>
      </w:r>
      <w:r w:rsidRPr="005713E8">
        <w:rPr>
          <w:rFonts w:ascii="Times New Roman" w:hAnsi="Times New Roman" w:cs="Times New Roman"/>
          <w:sz w:val="48"/>
          <w:szCs w:val="48"/>
        </w:rPr>
        <w:t>ML</w:t>
      </w:r>
      <w:r w:rsidR="005713E8" w:rsidRPr="005713E8">
        <w:rPr>
          <w:rFonts w:ascii="Times New Roman" w:hAnsi="Times New Roman" w:cs="Times New Roman"/>
          <w:sz w:val="48"/>
          <w:szCs w:val="48"/>
        </w:rPr>
        <w:t>İ</w:t>
      </w:r>
      <w:r w:rsidRPr="005713E8">
        <w:rPr>
          <w:rFonts w:ascii="Times New Roman" w:hAnsi="Times New Roman" w:cs="Times New Roman"/>
          <w:sz w:val="48"/>
          <w:szCs w:val="48"/>
        </w:rPr>
        <w:t>L</w:t>
      </w:r>
      <w:r w:rsidR="005713E8" w:rsidRPr="005713E8">
        <w:rPr>
          <w:rFonts w:ascii="Times New Roman" w:hAnsi="Times New Roman" w:cs="Times New Roman"/>
          <w:sz w:val="48"/>
          <w:szCs w:val="48"/>
        </w:rPr>
        <w:t>İ</w:t>
      </w:r>
      <w:r w:rsidRPr="005713E8">
        <w:rPr>
          <w:rFonts w:ascii="Times New Roman" w:hAnsi="Times New Roman" w:cs="Times New Roman"/>
          <w:sz w:val="48"/>
          <w:szCs w:val="48"/>
        </w:rPr>
        <w:t>KLER ARTIRILMALI</w:t>
      </w:r>
      <w:r w:rsidR="005713E8" w:rsidRPr="005713E8">
        <w:rPr>
          <w:rFonts w:ascii="Times New Roman" w:hAnsi="Times New Roman" w:cs="Times New Roman"/>
          <w:sz w:val="48"/>
          <w:szCs w:val="48"/>
        </w:rPr>
        <w:t xml:space="preserve">, </w:t>
      </w:r>
      <w:r w:rsidRPr="005713E8">
        <w:rPr>
          <w:rFonts w:ascii="Times New Roman" w:hAnsi="Times New Roman" w:cs="Times New Roman"/>
          <w:sz w:val="48"/>
          <w:szCs w:val="48"/>
        </w:rPr>
        <w:t>YEN</w:t>
      </w:r>
      <w:r w:rsidR="005713E8" w:rsidRPr="005713E8">
        <w:rPr>
          <w:rFonts w:ascii="Times New Roman" w:hAnsi="Times New Roman" w:cs="Times New Roman"/>
          <w:sz w:val="48"/>
          <w:szCs w:val="48"/>
        </w:rPr>
        <w:t>İ</w:t>
      </w:r>
      <w:r w:rsidRPr="005713E8">
        <w:rPr>
          <w:rFonts w:ascii="Times New Roman" w:hAnsi="Times New Roman" w:cs="Times New Roman"/>
          <w:sz w:val="48"/>
          <w:szCs w:val="48"/>
        </w:rPr>
        <w:t xml:space="preserve"> BÜYÜME 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SÜREC</w:t>
      </w:r>
      <w:r w:rsidR="005713E8" w:rsidRPr="005713E8">
        <w:rPr>
          <w:rFonts w:ascii="Times New Roman" w:hAnsi="Times New Roman" w:cs="Times New Roman"/>
          <w:sz w:val="48"/>
          <w:szCs w:val="48"/>
        </w:rPr>
        <w:t>İ</w:t>
      </w:r>
      <w:r w:rsidRPr="005713E8">
        <w:rPr>
          <w:rFonts w:ascii="Times New Roman" w:hAnsi="Times New Roman" w:cs="Times New Roman"/>
          <w:sz w:val="48"/>
          <w:szCs w:val="48"/>
        </w:rPr>
        <w:t xml:space="preserve"> BAŞLATILMALI</w:t>
      </w:r>
    </w:p>
    <w:p w:rsidR="00C74057" w:rsidRPr="005713E8" w:rsidRDefault="00C74057" w:rsidP="00C74057">
      <w:pPr>
        <w:rPr>
          <w:rFonts w:ascii="Times New Roman" w:hAnsi="Times New Roman" w:cs="Times New Roman"/>
          <w:sz w:val="48"/>
          <w:szCs w:val="48"/>
        </w:rPr>
      </w:pP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bCs/>
          <w:sz w:val="48"/>
          <w:szCs w:val="48"/>
        </w:rPr>
        <w:t>İ</w:t>
      </w:r>
      <w:r w:rsidRPr="005713E8">
        <w:rPr>
          <w:rFonts w:ascii="Times New Roman" w:hAnsi="Times New Roman" w:cs="Times New Roman"/>
          <w:sz w:val="48"/>
          <w:szCs w:val="48"/>
        </w:rPr>
        <w:t>stanbul Sanayi Odası’nın 500 Büyük Sanayi Şirketi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çalışması önemli bilgiler içeriyor. 1998 yılında ilk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500 sanayi şirketimizin yüzde 48’i İstanbul’daymış.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20 sene sonra 2018 yılına geldiğimizde İstanbul’un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listedeki payı yüzde 34’e gerilemiş.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Demek ki son 20 yıldır sanayimiz belirgin bir biçimde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Anadolu’nun içlerine doğru ilerliyor. 20 yıl önce listede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sadece 37 ilimizden firmalar yer alıyordu. Şimdi bu sayı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50’ye ulaştı. Listede değişen bir diğer önemli faktör ise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kamu şirketlerinin ağırlığının azalması ve özel şirketlerin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öne çıkmasıdır. Bu değişimler önemli. Zira Türkiye ekonomisinin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5713E8">
        <w:rPr>
          <w:rFonts w:ascii="Times New Roman" w:hAnsi="Times New Roman" w:cs="Times New Roman"/>
          <w:sz w:val="48"/>
          <w:szCs w:val="48"/>
        </w:rPr>
        <w:t>ve</w:t>
      </w:r>
      <w:proofErr w:type="gramEnd"/>
      <w:r w:rsidRPr="005713E8">
        <w:rPr>
          <w:rFonts w:ascii="Times New Roman" w:hAnsi="Times New Roman" w:cs="Times New Roman"/>
          <w:sz w:val="48"/>
          <w:szCs w:val="48"/>
        </w:rPr>
        <w:t xml:space="preserve"> sosyal yapısının dönüşümünü gösteriyor.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Bu hareketi mümkün kılan en önemli faktörlerin başında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 xml:space="preserve">otoyollar geliyor. </w:t>
      </w:r>
      <w:r w:rsidRPr="005713E8">
        <w:rPr>
          <w:rFonts w:ascii="Times New Roman" w:hAnsi="Times New Roman" w:cs="Times New Roman"/>
          <w:sz w:val="48"/>
          <w:szCs w:val="48"/>
        </w:rPr>
        <w:lastRenderedPageBreak/>
        <w:t>Sanayinin Anadolu’nun içlerine doğru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hareketi otoyollar boyunca devam etmektedir. Burada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5713E8">
        <w:rPr>
          <w:rFonts w:ascii="Times New Roman" w:hAnsi="Times New Roman" w:cs="Times New Roman"/>
          <w:sz w:val="48"/>
          <w:szCs w:val="48"/>
        </w:rPr>
        <w:t>şükranla</w:t>
      </w:r>
      <w:proofErr w:type="gramEnd"/>
      <w:r w:rsidRPr="005713E8">
        <w:rPr>
          <w:rFonts w:ascii="Times New Roman" w:hAnsi="Times New Roman" w:cs="Times New Roman"/>
          <w:sz w:val="48"/>
          <w:szCs w:val="48"/>
        </w:rPr>
        <w:t xml:space="preserve"> anmamız gereken kişi Türkiye ekonomisinin dışa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açılma ve serbestleşme sürecini başlatan rahmetli Özal’dır.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Sanayiyi Anadolu’nun içlerine doğru taşıyan ve Anadolu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şehirlerinin çehresini değiştiren otoyol sistemimizi de o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inşa etmiştir. Dolayısıyla Anadolu’daki yapısal değişikliğin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5713E8">
        <w:rPr>
          <w:rFonts w:ascii="Times New Roman" w:hAnsi="Times New Roman" w:cs="Times New Roman"/>
          <w:sz w:val="48"/>
          <w:szCs w:val="48"/>
        </w:rPr>
        <w:t>mimarı</w:t>
      </w:r>
      <w:proofErr w:type="gramEnd"/>
      <w:r w:rsidRPr="005713E8">
        <w:rPr>
          <w:rFonts w:ascii="Times New Roman" w:hAnsi="Times New Roman" w:cs="Times New Roman"/>
          <w:sz w:val="48"/>
          <w:szCs w:val="48"/>
        </w:rPr>
        <w:t xml:space="preserve"> Özal’dır.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 xml:space="preserve">İlk 500 listesinde bir de pek değişmeyen bir </w:t>
      </w:r>
      <w:proofErr w:type="gramStart"/>
      <w:r w:rsidRPr="005713E8">
        <w:rPr>
          <w:rFonts w:ascii="Times New Roman" w:hAnsi="Times New Roman" w:cs="Times New Roman"/>
          <w:sz w:val="48"/>
          <w:szCs w:val="48"/>
        </w:rPr>
        <w:t>statüko</w:t>
      </w:r>
      <w:proofErr w:type="gramEnd"/>
      <w:r w:rsidR="005713E8">
        <w:rPr>
          <w:rFonts w:ascii="Times New Roman" w:hAnsi="Times New Roman" w:cs="Times New Roman"/>
          <w:sz w:val="48"/>
          <w:szCs w:val="48"/>
        </w:rPr>
        <w:t xml:space="preserve"> var. Listenin </w:t>
      </w:r>
      <w:r w:rsidRPr="005713E8">
        <w:rPr>
          <w:rFonts w:ascii="Times New Roman" w:hAnsi="Times New Roman" w:cs="Times New Roman"/>
          <w:sz w:val="48"/>
          <w:szCs w:val="48"/>
        </w:rPr>
        <w:t>başlarında genellikle aynı şirketler yer alıyor.</w:t>
      </w:r>
    </w:p>
    <w:p w:rsid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Sıralamada yerler değişiyor ve firma isimleri hep aynı kalıyor.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Türkiye’de hep aynı firmaların hep aynı şeyleri üretiyor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olması, aynı şeyleri üreten firma sayısının çeşitlenememesi,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piyasa yapısından, piyasalarımızdaki rekabet kısıtlarından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kaynaklanıyor.</w:t>
      </w:r>
    </w:p>
    <w:p w:rsidR="00C74057" w:rsidRPr="005713E8" w:rsidRDefault="00C74057" w:rsidP="005713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Demek ki iş ortamı ve rekabet mevhumu, hizmetler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sektörünün serbestleştirilmesi konularında hala yeterince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 xml:space="preserve">ilerleyebilmiş değiliz. Yapısal reform gündeminde </w:t>
      </w:r>
      <w:proofErr w:type="spellStart"/>
      <w:r w:rsidRPr="005713E8">
        <w:rPr>
          <w:rFonts w:ascii="Times New Roman" w:hAnsi="Times New Roman" w:cs="Times New Roman"/>
          <w:sz w:val="48"/>
          <w:szCs w:val="48"/>
        </w:rPr>
        <w:t>sektörel</w:t>
      </w:r>
      <w:proofErr w:type="spellEnd"/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verimliliklerin artırılması da muhakkak yer almalı.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lastRenderedPageBreak/>
        <w:t>Türkiye’de sanayi Anadolu’ya yayılırken, bölgemizdeki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sanayi güç dengesi de değişiyor. 20 sene önce Türkiye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bölgesinin önde gelen sanayi ülkesiydi. Rusya, Polonya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ve İsrail de sanayide ileri çıkan ülkelerdi. 20 yılda Rusya bir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sanayi ülkesi olarak sürekli gerilerken; Türkiye, Polonya ve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Macaristan öne çıktı.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Rusya bölgenin toplam sanayi malları ihracatının dörtte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birini tek başına gerçekleştirirken, bir sanayi ülkesi olarak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ağırlığı yüzde 15’in altına düştü. Rusya’nın toplam ihracatı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içinde sanayi malları ihracatının oranı da yüzde 30’un altına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geriledi. Yani Rusya giderek daha çok petrol ihracatçısı bir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ülke haline geliyor.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Öte yandan Polonya ve Macaristan, Türkiye’ye yetişiyor.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Bu dönemde bölgemizin yükselen sanayi ülkeleri oluyorlar.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Avrupa Birliği’ne tam üyeliğinin etkisi burada açıklıkla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görülüyor. Ancak aynı başarıyı AB’ye üye olan diğer bazı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Doğu Avrupa ülkeleri yakalayamıyor. Demek ki üye olmanın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yanı</w:t>
      </w:r>
      <w:r w:rsidR="005713E8">
        <w:rPr>
          <w:rFonts w:ascii="Times New Roman" w:hAnsi="Times New Roman" w:cs="Times New Roman"/>
          <w:sz w:val="48"/>
          <w:szCs w:val="48"/>
        </w:rPr>
        <w:t xml:space="preserve">nda AB ile birlikte davranan </w:t>
      </w:r>
      <w:r w:rsidRPr="005713E8">
        <w:rPr>
          <w:rFonts w:ascii="Times New Roman" w:hAnsi="Times New Roman" w:cs="Times New Roman"/>
          <w:sz w:val="48"/>
          <w:szCs w:val="48"/>
        </w:rPr>
        <w:t>zenginleşmektedir.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lastRenderedPageBreak/>
        <w:t>Bölgemizin sanayi coğrafyasına bakı</w:t>
      </w:r>
      <w:r w:rsidR="005713E8">
        <w:rPr>
          <w:rFonts w:ascii="Times New Roman" w:hAnsi="Times New Roman" w:cs="Times New Roman"/>
          <w:sz w:val="48"/>
          <w:szCs w:val="48"/>
        </w:rPr>
        <w:t xml:space="preserve">nca, </w:t>
      </w:r>
      <w:r w:rsidRPr="005713E8">
        <w:rPr>
          <w:rFonts w:ascii="Times New Roman" w:hAnsi="Times New Roman" w:cs="Times New Roman"/>
          <w:sz w:val="48"/>
          <w:szCs w:val="48"/>
        </w:rPr>
        <w:t>AB’nin dönüştürücü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etkisinin rakamlara yansıdığını görüyoruz. Türkiye’nin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kendisi de AB’nin dönüş</w:t>
      </w:r>
      <w:r w:rsidR="005713E8">
        <w:rPr>
          <w:rFonts w:ascii="Times New Roman" w:hAnsi="Times New Roman" w:cs="Times New Roman"/>
          <w:sz w:val="48"/>
          <w:szCs w:val="48"/>
        </w:rPr>
        <w:t xml:space="preserve">türücü etkisi sonucunda </w:t>
      </w:r>
      <w:r w:rsidRPr="005713E8">
        <w:rPr>
          <w:rFonts w:ascii="Times New Roman" w:hAnsi="Times New Roman" w:cs="Times New Roman"/>
          <w:sz w:val="48"/>
          <w:szCs w:val="48"/>
        </w:rPr>
        <w:t>bölgesinde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güçlü bir sanayi ülkesine dönüştü. 1996 yılındaki Gümrük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Birliği adımı, Türkiye’yi pozitif etkiledi. Pek çok sanayi sektörünün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seviye atlamasını sağladı.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Türkiye’nin Batı ile ekonomik ilişkisi çoğunlukla serbest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ticaret kurallarına göre işliyor. İran ve Rusya gibi doğudaki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ülkelerle ilişkilerimizse Ankara ile Moskova ya da Tahran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arasındaki siyasi ilişkilere göre biçimleniyor. Yani siyaset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ticareti etkiliyor. Doğu ile ticaretimiz serbest ticaret ilkelerine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göre gelişmiyor. Siyasi mülahazalar sürekli ekonomik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mülahazaların önüne geçiyor. Bu iyi değildir. Bölgede bir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şey değişecekse, ilk talep etmemiz gereken serbest ticarettir,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iktisadi aktörlerin serbestçe etkileşime girmesi önündeki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engellerin kaldırılması olmalıdır.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Bölgemizde dikkat çeken bir başka nokta ise Rusya,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Suudi Arabistan, Katar, Cezayir, Umman gibi petrol üreticisi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ülkelerde sanayi alt yapısı küçük veya gerileme sürecinde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5713E8">
        <w:rPr>
          <w:rFonts w:ascii="Times New Roman" w:hAnsi="Times New Roman" w:cs="Times New Roman"/>
          <w:sz w:val="48"/>
          <w:szCs w:val="48"/>
        </w:rPr>
        <w:lastRenderedPageBreak/>
        <w:t>olması</w:t>
      </w:r>
      <w:proofErr w:type="gramEnd"/>
      <w:r w:rsidRPr="005713E8">
        <w:rPr>
          <w:rFonts w:ascii="Times New Roman" w:hAnsi="Times New Roman" w:cs="Times New Roman"/>
          <w:sz w:val="48"/>
          <w:szCs w:val="48"/>
        </w:rPr>
        <w:t xml:space="preserve">. </w:t>
      </w:r>
      <w:proofErr w:type="gramStart"/>
      <w:r w:rsidRPr="005713E8">
        <w:rPr>
          <w:rFonts w:ascii="Times New Roman" w:hAnsi="Times New Roman" w:cs="Times New Roman"/>
          <w:sz w:val="48"/>
          <w:szCs w:val="48"/>
        </w:rPr>
        <w:t>Bu ülkelerin sanayi ihracatının toplam ihracatları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 xml:space="preserve">içindeki payı çok düşük. </w:t>
      </w:r>
      <w:proofErr w:type="gramEnd"/>
      <w:r w:rsidRPr="005713E8">
        <w:rPr>
          <w:rFonts w:ascii="Times New Roman" w:hAnsi="Times New Roman" w:cs="Times New Roman"/>
          <w:sz w:val="48"/>
          <w:szCs w:val="48"/>
        </w:rPr>
        <w:t>Bunların hepsi yeni teknolojilerle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 xml:space="preserve">birlikte önem kazanan karbon </w:t>
      </w:r>
      <w:proofErr w:type="gramStart"/>
      <w:r w:rsidRPr="005713E8">
        <w:rPr>
          <w:rFonts w:ascii="Times New Roman" w:hAnsi="Times New Roman" w:cs="Times New Roman"/>
          <w:sz w:val="48"/>
          <w:szCs w:val="48"/>
        </w:rPr>
        <w:t>bazlı</w:t>
      </w:r>
      <w:proofErr w:type="gramEnd"/>
      <w:r w:rsidRPr="005713E8">
        <w:rPr>
          <w:rFonts w:ascii="Times New Roman" w:hAnsi="Times New Roman" w:cs="Times New Roman"/>
          <w:sz w:val="48"/>
          <w:szCs w:val="48"/>
        </w:rPr>
        <w:t xml:space="preserve"> olmayan büyüme sürecinin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kaybedenleri olacaklar. Mevcut haliyle bu ülkelerin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tamamı mevcut iş modellerini kaybedecekler.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Bölgemizde Türkiye’nin önüne fırsatlar açan ama riskleri</w:t>
      </w:r>
      <w:r w:rsidR="005713E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de yükselten temel faktör bu değişim süreci olacak. O nedenle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tüm bu ülkelerde dönüşüm programları gündemde.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Öte yan</w:t>
      </w:r>
      <w:r w:rsidR="00CB6A88">
        <w:rPr>
          <w:rFonts w:ascii="Times New Roman" w:hAnsi="Times New Roman" w:cs="Times New Roman"/>
          <w:sz w:val="48"/>
          <w:szCs w:val="48"/>
        </w:rPr>
        <w:t xml:space="preserve">dan dünya ekonomisinde yeni bir </w:t>
      </w:r>
      <w:r w:rsidRPr="005713E8">
        <w:rPr>
          <w:rFonts w:ascii="Times New Roman" w:hAnsi="Times New Roman" w:cs="Times New Roman"/>
          <w:sz w:val="48"/>
          <w:szCs w:val="48"/>
        </w:rPr>
        <w:t>dönem başladı.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Düşük faizle tetiklenen yüksek kredi akımına dayalı kolay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büyüme dönemi bitti. Ülkeler ve özellikle Türkiye gibi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 xml:space="preserve">gelişmekte olanlar, verimlilik artışlarına ve </w:t>
      </w:r>
      <w:proofErr w:type="spellStart"/>
      <w:r w:rsidRPr="005713E8">
        <w:rPr>
          <w:rFonts w:ascii="Times New Roman" w:hAnsi="Times New Roman" w:cs="Times New Roman"/>
          <w:sz w:val="48"/>
          <w:szCs w:val="48"/>
        </w:rPr>
        <w:t>inovasyona</w:t>
      </w:r>
      <w:proofErr w:type="spellEnd"/>
      <w:r w:rsidRPr="005713E8">
        <w:rPr>
          <w:rFonts w:ascii="Times New Roman" w:hAnsi="Times New Roman" w:cs="Times New Roman"/>
          <w:sz w:val="48"/>
          <w:szCs w:val="48"/>
        </w:rPr>
        <w:t xml:space="preserve"> dayalı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yeni ve farklı bir büyüme süreci üzerine odaklanmak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durumunda.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Esasında bunları yaptığımızı geçmişte gösterdik. 200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krizi ertesi sorunları doğru tespit edip doğru yapısal reformları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devreye sokunca, Türkiye ekonomisi kişi başına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geliri 3 bin doların altında orta seviye bir ekonomiden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 xml:space="preserve">2008’de kişi başına geliri 10 bin </w:t>
      </w:r>
      <w:r w:rsidRPr="005713E8">
        <w:rPr>
          <w:rFonts w:ascii="Times New Roman" w:hAnsi="Times New Roman" w:cs="Times New Roman"/>
          <w:sz w:val="48"/>
          <w:szCs w:val="48"/>
        </w:rPr>
        <w:lastRenderedPageBreak/>
        <w:t>doları geçen üst orta seviye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bir ekonomiye dönüştü. Sonrasında hep başka konular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ekonominin önünde geçti, patinaj dönemine girdik, aynı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seviyede kaldık.</w:t>
      </w:r>
    </w:p>
    <w:p w:rsidR="00C74057" w:rsidRPr="005713E8" w:rsidRDefault="00C74057" w:rsidP="00C740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Şimdi yine önemli bir noktadayız. Uzun süredir ertelediklerimizi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yapmak, almadığımız kararları almak zorundayız.</w:t>
      </w:r>
    </w:p>
    <w:p w:rsidR="00C74057" w:rsidRDefault="00C74057" w:rsidP="00CB6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5713E8">
        <w:rPr>
          <w:rFonts w:ascii="Times New Roman" w:hAnsi="Times New Roman" w:cs="Times New Roman"/>
          <w:sz w:val="48"/>
          <w:szCs w:val="48"/>
        </w:rPr>
        <w:t>Çok işimiz var. Ama dün yapabildiysek bugün de yapabiliriz.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1980 sonrasında ve özellikle 2002’den itibaren aldığımız</w:t>
      </w:r>
      <w:r w:rsidR="00CB6A88">
        <w:rPr>
          <w:rFonts w:ascii="Times New Roman" w:hAnsi="Times New Roman" w:cs="Times New Roman"/>
          <w:sz w:val="48"/>
          <w:szCs w:val="48"/>
        </w:rPr>
        <w:t xml:space="preserve"> </w:t>
      </w:r>
      <w:r w:rsidRPr="005713E8">
        <w:rPr>
          <w:rFonts w:ascii="Times New Roman" w:hAnsi="Times New Roman" w:cs="Times New Roman"/>
          <w:sz w:val="48"/>
          <w:szCs w:val="48"/>
        </w:rPr>
        <w:t>mesafenin önemini ve değerini hep akılda tutalım.</w:t>
      </w:r>
    </w:p>
    <w:p w:rsidR="00CB6A88" w:rsidRPr="005713E8" w:rsidRDefault="00CB6A88" w:rsidP="00C74057">
      <w:pPr>
        <w:rPr>
          <w:rFonts w:ascii="Times New Roman" w:hAnsi="Times New Roman" w:cs="Times New Roman"/>
          <w:sz w:val="48"/>
          <w:szCs w:val="48"/>
        </w:rPr>
      </w:pPr>
    </w:p>
    <w:sectPr w:rsidR="00CB6A88" w:rsidRPr="005713E8" w:rsidSect="00010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C74057"/>
    <w:rsid w:val="00010832"/>
    <w:rsid w:val="005713E8"/>
    <w:rsid w:val="00C74057"/>
    <w:rsid w:val="00CB6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3</cp:revision>
  <dcterms:created xsi:type="dcterms:W3CDTF">2019-09-06T06:00:00Z</dcterms:created>
  <dcterms:modified xsi:type="dcterms:W3CDTF">2019-09-06T06:09:00Z</dcterms:modified>
</cp:coreProperties>
</file>